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78E03" w14:textId="3208F2E2" w:rsidR="00F960B1" w:rsidRPr="00FE1240" w:rsidRDefault="00F960B1" w:rsidP="00F960B1">
      <w:pPr>
        <w:tabs>
          <w:tab w:val="left" w:pos="1985"/>
          <w:tab w:val="right" w:pos="9639"/>
        </w:tabs>
        <w:spacing w:after="0"/>
        <w:rPr>
          <w:rFonts w:ascii="Arial" w:hAnsi="Arial"/>
          <w:b/>
          <w:i/>
          <w:noProof/>
          <w:sz w:val="28"/>
          <w:lang w:eastAsia="ko-KR"/>
        </w:rPr>
      </w:pPr>
      <w:r w:rsidRPr="007B4C2F">
        <w:rPr>
          <w:rFonts w:ascii="Arial" w:hAnsi="Arial"/>
          <w:b/>
          <w:noProof/>
          <w:sz w:val="24"/>
        </w:rPr>
        <w:t>3</w:t>
      </w:r>
      <w:r w:rsidRPr="00FE1240">
        <w:rPr>
          <w:rFonts w:ascii="Arial" w:hAnsi="Arial"/>
          <w:b/>
          <w:noProof/>
          <w:sz w:val="24"/>
        </w:rPr>
        <w:t>GPP TSG-RAN WG2 Meeting #12</w:t>
      </w:r>
      <w:r w:rsidR="00D262A1" w:rsidRPr="00FE1240">
        <w:rPr>
          <w:rFonts w:ascii="Arial" w:hAnsi="Arial" w:hint="eastAsia"/>
          <w:b/>
          <w:noProof/>
          <w:sz w:val="24"/>
          <w:lang w:eastAsia="ko-KR"/>
        </w:rPr>
        <w:t>7</w:t>
      </w:r>
      <w:r w:rsidRPr="00FE1240">
        <w:rPr>
          <w:rFonts w:ascii="Arial" w:hAnsi="Arial"/>
          <w:b/>
          <w:i/>
          <w:noProof/>
          <w:sz w:val="28"/>
        </w:rPr>
        <w:tab/>
      </w:r>
      <w:r w:rsidRPr="00FE1240">
        <w:rPr>
          <w:rFonts w:ascii="Arial" w:hAnsi="Arial"/>
          <w:b/>
          <w:i/>
          <w:noProof/>
          <w:sz w:val="28"/>
          <w:lang w:eastAsia="ko-KR"/>
        </w:rPr>
        <w:t>R2-</w:t>
      </w:r>
      <w:r w:rsidR="005F5EB5" w:rsidRPr="00FE1240">
        <w:rPr>
          <w:rFonts w:ascii="Arial" w:hAnsi="Arial"/>
          <w:b/>
          <w:i/>
          <w:noProof/>
          <w:sz w:val="28"/>
          <w:lang w:eastAsia="ko-KR"/>
        </w:rPr>
        <w:t>24</w:t>
      </w:r>
      <w:r w:rsidR="00E24C36" w:rsidRPr="00FE1240">
        <w:rPr>
          <w:rFonts w:ascii="Arial" w:hAnsi="Arial" w:hint="eastAsia"/>
          <w:b/>
          <w:i/>
          <w:noProof/>
          <w:sz w:val="28"/>
          <w:lang w:eastAsia="ko-KR"/>
        </w:rPr>
        <w:t>0</w:t>
      </w:r>
      <w:r w:rsidR="00F81DB0">
        <w:rPr>
          <w:rFonts w:ascii="Arial" w:hAnsi="Arial" w:hint="eastAsia"/>
          <w:b/>
          <w:i/>
          <w:noProof/>
          <w:sz w:val="28"/>
          <w:lang w:eastAsia="ko-KR"/>
        </w:rPr>
        <w:t>7283</w:t>
      </w:r>
    </w:p>
    <w:p w14:paraId="0382AEF4" w14:textId="182FDC87" w:rsidR="00D4259F" w:rsidRPr="00FE1240" w:rsidRDefault="00D262A1" w:rsidP="00F960B1">
      <w:pPr>
        <w:widowControl w:val="0"/>
        <w:tabs>
          <w:tab w:val="left" w:pos="1701"/>
          <w:tab w:val="right" w:pos="9923"/>
        </w:tabs>
        <w:spacing w:before="120" w:after="0"/>
        <w:rPr>
          <w:rFonts w:ascii="Arial" w:eastAsiaTheme="minorEastAsia" w:hAnsi="Arial"/>
          <w:b/>
          <w:sz w:val="24"/>
          <w:szCs w:val="24"/>
          <w:lang w:eastAsia="ko-KR"/>
        </w:rPr>
      </w:pPr>
      <w:r w:rsidRPr="00FE1240">
        <w:rPr>
          <w:rFonts w:ascii="Arial" w:hAnsi="Arial" w:hint="eastAsia"/>
          <w:b/>
          <w:noProof/>
          <w:sz w:val="24"/>
          <w:lang w:eastAsia="ko-KR"/>
        </w:rPr>
        <w:t>Maastricht</w:t>
      </w:r>
      <w:r w:rsidR="00CF7A90" w:rsidRPr="00FE1240">
        <w:rPr>
          <w:rFonts w:ascii="Arial" w:hAnsi="Arial" w:hint="eastAsia"/>
          <w:b/>
          <w:noProof/>
          <w:sz w:val="24"/>
          <w:lang w:eastAsia="ko-KR"/>
        </w:rPr>
        <w:t xml:space="preserve">, </w:t>
      </w:r>
      <w:r w:rsidRPr="00FE1240">
        <w:rPr>
          <w:rFonts w:ascii="Arial" w:hAnsi="Arial" w:hint="eastAsia"/>
          <w:b/>
          <w:noProof/>
          <w:sz w:val="24"/>
          <w:lang w:eastAsia="ko-KR"/>
        </w:rPr>
        <w:t>Netherlands</w:t>
      </w:r>
      <w:r w:rsidR="00CF7A90" w:rsidRPr="00FE1240">
        <w:rPr>
          <w:rFonts w:ascii="Arial" w:hAnsi="Arial" w:hint="eastAsia"/>
          <w:b/>
          <w:noProof/>
          <w:sz w:val="24"/>
          <w:lang w:eastAsia="ko-KR"/>
        </w:rPr>
        <w:t xml:space="preserve">, </w:t>
      </w:r>
      <w:r w:rsidRPr="00FE1240">
        <w:rPr>
          <w:rFonts w:ascii="Arial" w:hAnsi="Arial" w:hint="eastAsia"/>
          <w:b/>
          <w:noProof/>
          <w:sz w:val="24"/>
          <w:lang w:eastAsia="ko-KR"/>
        </w:rPr>
        <w:t>19</w:t>
      </w:r>
      <w:r w:rsidR="0001735C" w:rsidRPr="00FE1240">
        <w:rPr>
          <w:rFonts w:ascii="Arial" w:hAnsi="Arial" w:hint="eastAsia"/>
          <w:b/>
          <w:noProof/>
          <w:sz w:val="24"/>
          <w:vertAlign w:val="superscript"/>
          <w:lang w:eastAsia="ko-KR"/>
        </w:rPr>
        <w:t>th</w:t>
      </w:r>
      <w:r w:rsidR="0001735C" w:rsidRPr="00FE1240">
        <w:rPr>
          <w:rFonts w:ascii="Arial" w:hAnsi="Arial" w:hint="eastAsia"/>
          <w:b/>
          <w:noProof/>
          <w:sz w:val="24"/>
          <w:lang w:eastAsia="ko-KR"/>
        </w:rPr>
        <w:t xml:space="preserve"> </w:t>
      </w:r>
      <w:r w:rsidRPr="00FE1240">
        <w:rPr>
          <w:rFonts w:ascii="Arial" w:hAnsi="Arial" w:hint="eastAsia"/>
          <w:b/>
          <w:noProof/>
          <w:sz w:val="24"/>
          <w:lang w:eastAsia="ko-KR"/>
        </w:rPr>
        <w:t>Aug</w:t>
      </w:r>
      <w:r w:rsidR="0001735C" w:rsidRPr="00FE1240">
        <w:rPr>
          <w:rFonts w:ascii="Arial" w:hAnsi="Arial" w:hint="eastAsia"/>
          <w:b/>
          <w:noProof/>
          <w:sz w:val="24"/>
          <w:lang w:eastAsia="ko-KR"/>
        </w:rPr>
        <w:t xml:space="preserve"> </w:t>
      </w:r>
      <w:r w:rsidR="0001735C" w:rsidRPr="00FE1240">
        <w:rPr>
          <w:rFonts w:ascii="Arial" w:hAnsi="Arial"/>
          <w:b/>
          <w:noProof/>
          <w:sz w:val="24"/>
          <w:lang w:eastAsia="ko-KR"/>
        </w:rPr>
        <w:t>–</w:t>
      </w:r>
      <w:r w:rsidR="0001735C" w:rsidRPr="00FE1240">
        <w:rPr>
          <w:rFonts w:ascii="Arial" w:hAnsi="Arial" w:hint="eastAsia"/>
          <w:b/>
          <w:noProof/>
          <w:sz w:val="24"/>
          <w:lang w:eastAsia="ko-KR"/>
        </w:rPr>
        <w:t xml:space="preserve"> </w:t>
      </w:r>
      <w:r w:rsidRPr="00FE1240">
        <w:rPr>
          <w:rFonts w:ascii="Arial" w:hAnsi="Arial" w:hint="eastAsia"/>
          <w:b/>
          <w:noProof/>
          <w:sz w:val="24"/>
          <w:lang w:eastAsia="ko-KR"/>
        </w:rPr>
        <w:t>23</w:t>
      </w:r>
      <w:r w:rsidRPr="00FE1240">
        <w:rPr>
          <w:rFonts w:ascii="Arial" w:hAnsi="Arial" w:hint="eastAsia"/>
          <w:b/>
          <w:noProof/>
          <w:sz w:val="24"/>
          <w:vertAlign w:val="superscript"/>
          <w:lang w:eastAsia="ko-KR"/>
        </w:rPr>
        <w:t>rd</w:t>
      </w:r>
      <w:r w:rsidR="0001735C" w:rsidRPr="00FE1240">
        <w:rPr>
          <w:rFonts w:ascii="Arial" w:hAnsi="Arial" w:hint="eastAsia"/>
          <w:b/>
          <w:noProof/>
          <w:sz w:val="24"/>
          <w:lang w:eastAsia="ko-KR"/>
        </w:rPr>
        <w:t xml:space="preserve"> </w:t>
      </w:r>
      <w:r w:rsidRPr="00FE1240">
        <w:rPr>
          <w:rFonts w:ascii="Arial" w:hAnsi="Arial" w:hint="eastAsia"/>
          <w:b/>
          <w:noProof/>
          <w:sz w:val="24"/>
          <w:lang w:eastAsia="ko-KR"/>
        </w:rPr>
        <w:t>Aug</w:t>
      </w:r>
      <w:r w:rsidR="0001735C" w:rsidRPr="00FE1240">
        <w:rPr>
          <w:rFonts w:ascii="Arial" w:hAnsi="Arial" w:hint="eastAsia"/>
          <w:b/>
          <w:noProof/>
          <w:sz w:val="24"/>
          <w:lang w:eastAsia="ko-KR"/>
        </w:rPr>
        <w:t>, 2024</w:t>
      </w:r>
    </w:p>
    <w:p w14:paraId="477E704D" w14:textId="77777777" w:rsidR="00D4259F" w:rsidRPr="00FE1240" w:rsidRDefault="00D4259F">
      <w:pPr>
        <w:pStyle w:val="CRCoverPage"/>
        <w:tabs>
          <w:tab w:val="right" w:pos="9639"/>
        </w:tabs>
        <w:spacing w:after="0"/>
        <w:rPr>
          <w:rFonts w:eastAsia="맑은 고딕"/>
          <w:b/>
          <w:noProof/>
          <w:sz w:val="24"/>
          <w:lang w:eastAsia="ko-KR"/>
        </w:rPr>
      </w:pPr>
    </w:p>
    <w:p w14:paraId="58A71383" w14:textId="4307E956" w:rsidR="00D4259F" w:rsidRPr="00FE1240" w:rsidRDefault="00B02523">
      <w:pPr>
        <w:tabs>
          <w:tab w:val="left" w:pos="1843"/>
        </w:tabs>
        <w:spacing w:after="60" w:line="288" w:lineRule="auto"/>
        <w:jc w:val="both"/>
        <w:rPr>
          <w:rFonts w:ascii="Arial" w:hAnsi="Arial" w:cs="Arial"/>
          <w:b/>
          <w:noProof/>
          <w:sz w:val="28"/>
          <w:szCs w:val="28"/>
          <w:lang w:val="en-US"/>
        </w:rPr>
      </w:pPr>
      <w:r w:rsidRPr="00FE1240">
        <w:rPr>
          <w:rFonts w:ascii="Arial" w:hAnsi="Arial" w:cs="Arial"/>
          <w:b/>
          <w:noProof/>
          <w:sz w:val="28"/>
          <w:szCs w:val="28"/>
          <w:lang w:val="en-US"/>
        </w:rPr>
        <w:t>Agenda Item</w:t>
      </w:r>
      <w:r w:rsidRPr="00FE1240">
        <w:rPr>
          <w:rFonts w:ascii="Arial" w:hAnsi="Arial" w:cs="Arial"/>
          <w:b/>
          <w:noProof/>
          <w:sz w:val="28"/>
          <w:szCs w:val="28"/>
          <w:lang w:val="en-US"/>
        </w:rPr>
        <w:tab/>
      </w:r>
      <w:r w:rsidR="0003226F" w:rsidRPr="00FE1240">
        <w:rPr>
          <w:rFonts w:ascii="Arial" w:hAnsi="Arial" w:cs="Arial"/>
          <w:b/>
          <w:noProof/>
          <w:sz w:val="28"/>
          <w:szCs w:val="28"/>
          <w:lang w:val="en-US"/>
        </w:rPr>
        <w:tab/>
      </w:r>
      <w:r w:rsidRPr="00FE1240">
        <w:rPr>
          <w:rFonts w:ascii="Arial" w:hAnsi="Arial" w:cs="Arial"/>
          <w:b/>
          <w:noProof/>
          <w:sz w:val="28"/>
          <w:szCs w:val="28"/>
          <w:lang w:val="en-US"/>
        </w:rPr>
        <w:t>:</w:t>
      </w:r>
      <w:r w:rsidRPr="00FE1240">
        <w:rPr>
          <w:rFonts w:ascii="Arial" w:hAnsi="Arial" w:cs="Arial"/>
          <w:b/>
          <w:noProof/>
          <w:sz w:val="28"/>
          <w:szCs w:val="28"/>
          <w:lang w:val="en-US"/>
        </w:rPr>
        <w:tab/>
      </w:r>
      <w:r w:rsidR="0001735C" w:rsidRPr="00FE1240">
        <w:rPr>
          <w:rFonts w:ascii="Arial" w:hAnsi="Arial" w:cs="Arial" w:hint="eastAsia"/>
          <w:b/>
          <w:noProof/>
          <w:sz w:val="28"/>
          <w:szCs w:val="28"/>
          <w:lang w:val="en-US" w:eastAsia="ko-KR"/>
        </w:rPr>
        <w:t>8</w:t>
      </w:r>
      <w:r w:rsidRPr="00FE1240">
        <w:rPr>
          <w:rFonts w:ascii="Arial" w:hAnsi="Arial" w:cs="Arial" w:hint="eastAsia"/>
          <w:b/>
          <w:sz w:val="28"/>
          <w:szCs w:val="28"/>
          <w:lang w:val="it-IT" w:eastAsia="ko-KR"/>
        </w:rPr>
        <w:t>.</w:t>
      </w:r>
      <w:r w:rsidR="0001735C" w:rsidRPr="00FE1240">
        <w:rPr>
          <w:rFonts w:ascii="Arial" w:hAnsi="Arial" w:cs="Arial" w:hint="eastAsia"/>
          <w:b/>
          <w:sz w:val="28"/>
          <w:szCs w:val="28"/>
          <w:lang w:val="it-IT" w:eastAsia="ko-KR"/>
        </w:rPr>
        <w:t>2</w:t>
      </w:r>
      <w:r w:rsidRPr="00FE1240">
        <w:rPr>
          <w:rFonts w:ascii="Arial" w:hAnsi="Arial" w:cs="Arial"/>
          <w:b/>
          <w:sz w:val="28"/>
          <w:szCs w:val="28"/>
          <w:lang w:val="it-IT" w:eastAsia="ko-KR"/>
        </w:rPr>
        <w:t>.</w:t>
      </w:r>
      <w:r w:rsidR="00D262A1" w:rsidRPr="00FE1240">
        <w:rPr>
          <w:rFonts w:ascii="Arial" w:hAnsi="Arial" w:cs="Arial" w:hint="eastAsia"/>
          <w:b/>
          <w:sz w:val="28"/>
          <w:szCs w:val="28"/>
          <w:lang w:val="it-IT" w:eastAsia="ko-KR"/>
        </w:rPr>
        <w:t>3 (FS_Ambient_IoT_solutions)</w:t>
      </w:r>
    </w:p>
    <w:p w14:paraId="1CA464C1" w14:textId="7107F651" w:rsidR="00D4259F" w:rsidRPr="00FE1240" w:rsidRDefault="00B02523">
      <w:pPr>
        <w:tabs>
          <w:tab w:val="left" w:pos="1843"/>
        </w:tabs>
        <w:spacing w:after="60" w:line="288" w:lineRule="auto"/>
        <w:jc w:val="both"/>
        <w:rPr>
          <w:rFonts w:ascii="Arial" w:hAnsi="Arial" w:cs="Arial"/>
          <w:b/>
          <w:noProof/>
          <w:sz w:val="28"/>
          <w:szCs w:val="28"/>
          <w:lang w:val="en-US"/>
        </w:rPr>
      </w:pPr>
      <w:r w:rsidRPr="00FE1240">
        <w:rPr>
          <w:rFonts w:ascii="Arial" w:hAnsi="Arial" w:cs="Arial"/>
          <w:b/>
          <w:noProof/>
          <w:sz w:val="28"/>
          <w:szCs w:val="28"/>
          <w:lang w:val="en-US"/>
        </w:rPr>
        <w:t>Source</w:t>
      </w:r>
      <w:r w:rsidRPr="00FE1240">
        <w:rPr>
          <w:rFonts w:ascii="Arial" w:hAnsi="Arial" w:cs="Arial"/>
          <w:b/>
          <w:noProof/>
          <w:sz w:val="28"/>
          <w:szCs w:val="28"/>
          <w:lang w:val="en-US"/>
        </w:rPr>
        <w:tab/>
      </w:r>
      <w:r w:rsidR="0003226F" w:rsidRPr="00FE1240">
        <w:rPr>
          <w:rFonts w:ascii="Arial" w:hAnsi="Arial" w:cs="Arial"/>
          <w:b/>
          <w:noProof/>
          <w:sz w:val="28"/>
          <w:szCs w:val="28"/>
          <w:lang w:val="en-US"/>
        </w:rPr>
        <w:tab/>
      </w:r>
      <w:r w:rsidRPr="00FE1240">
        <w:rPr>
          <w:rFonts w:ascii="Arial" w:hAnsi="Arial" w:cs="Arial"/>
          <w:b/>
          <w:noProof/>
          <w:sz w:val="28"/>
          <w:szCs w:val="28"/>
          <w:lang w:val="en-US"/>
        </w:rPr>
        <w:t>:</w:t>
      </w:r>
      <w:r w:rsidRPr="00FE1240">
        <w:rPr>
          <w:rFonts w:ascii="Arial" w:hAnsi="Arial" w:cs="Arial"/>
          <w:b/>
          <w:noProof/>
          <w:sz w:val="28"/>
          <w:szCs w:val="28"/>
          <w:lang w:val="en-US"/>
        </w:rPr>
        <w:tab/>
        <w:t>LG Electronics Inc.</w:t>
      </w:r>
    </w:p>
    <w:p w14:paraId="69BA039F" w14:textId="179CBFF6" w:rsidR="00D4259F" w:rsidRPr="00FE1240" w:rsidRDefault="00B02523">
      <w:pPr>
        <w:tabs>
          <w:tab w:val="left" w:pos="1843"/>
        </w:tabs>
        <w:spacing w:after="60" w:line="288" w:lineRule="auto"/>
        <w:jc w:val="both"/>
        <w:rPr>
          <w:rFonts w:ascii="Arial" w:hAnsi="Arial" w:cs="Arial"/>
          <w:b/>
          <w:noProof/>
          <w:sz w:val="28"/>
          <w:szCs w:val="28"/>
          <w:lang w:val="en-US" w:eastAsia="ko-KR"/>
        </w:rPr>
      </w:pPr>
      <w:r w:rsidRPr="00FE1240">
        <w:rPr>
          <w:rFonts w:ascii="Arial" w:hAnsi="Arial" w:cs="Arial"/>
          <w:b/>
          <w:noProof/>
          <w:sz w:val="28"/>
          <w:szCs w:val="28"/>
          <w:lang w:val="en-US"/>
        </w:rPr>
        <w:t>Title</w:t>
      </w:r>
      <w:r w:rsidRPr="00FE1240">
        <w:rPr>
          <w:rFonts w:ascii="Arial" w:hAnsi="Arial" w:cs="Arial"/>
          <w:b/>
          <w:noProof/>
          <w:sz w:val="28"/>
          <w:szCs w:val="28"/>
          <w:lang w:val="en-US"/>
        </w:rPr>
        <w:tab/>
      </w:r>
      <w:r w:rsidR="0003226F" w:rsidRPr="00FE1240">
        <w:rPr>
          <w:rFonts w:ascii="Arial" w:hAnsi="Arial" w:cs="Arial"/>
          <w:b/>
          <w:noProof/>
          <w:sz w:val="28"/>
          <w:szCs w:val="28"/>
          <w:lang w:val="en-US"/>
        </w:rPr>
        <w:tab/>
      </w:r>
      <w:r w:rsidRPr="00FE1240">
        <w:rPr>
          <w:rFonts w:ascii="Arial" w:hAnsi="Arial" w:cs="Arial"/>
          <w:b/>
          <w:noProof/>
          <w:sz w:val="28"/>
          <w:szCs w:val="28"/>
          <w:lang w:val="en-US"/>
        </w:rPr>
        <w:t>:</w:t>
      </w:r>
      <w:r w:rsidRPr="00FE1240">
        <w:rPr>
          <w:rFonts w:ascii="Arial" w:hAnsi="Arial" w:cs="Arial"/>
          <w:b/>
          <w:noProof/>
          <w:sz w:val="28"/>
          <w:szCs w:val="28"/>
          <w:lang w:val="en-US"/>
        </w:rPr>
        <w:tab/>
      </w:r>
      <w:r w:rsidR="00CC360C" w:rsidRPr="00FE1240">
        <w:rPr>
          <w:rFonts w:ascii="Arial" w:hAnsi="Arial" w:cs="Arial"/>
          <w:b/>
          <w:noProof/>
          <w:sz w:val="28"/>
          <w:szCs w:val="28"/>
          <w:lang w:val="en-US"/>
        </w:rPr>
        <w:t xml:space="preserve">Discussion on </w:t>
      </w:r>
      <w:r w:rsidR="00CF7A90" w:rsidRPr="00FE1240">
        <w:rPr>
          <w:rFonts w:ascii="Arial" w:hAnsi="Arial" w:cs="Arial" w:hint="eastAsia"/>
          <w:b/>
          <w:noProof/>
          <w:sz w:val="28"/>
          <w:szCs w:val="28"/>
          <w:lang w:val="en-US" w:eastAsia="ko-KR"/>
        </w:rPr>
        <w:t>A</w:t>
      </w:r>
      <w:r w:rsidR="000263B7">
        <w:rPr>
          <w:rFonts w:ascii="Arial" w:hAnsi="Arial" w:cs="Arial" w:hint="eastAsia"/>
          <w:b/>
          <w:noProof/>
          <w:sz w:val="28"/>
          <w:szCs w:val="28"/>
          <w:lang w:val="en-US" w:eastAsia="ko-KR"/>
        </w:rPr>
        <w:t>-</w:t>
      </w:r>
      <w:r w:rsidR="00657254" w:rsidRPr="00FE1240">
        <w:rPr>
          <w:rFonts w:ascii="Arial" w:hAnsi="Arial" w:cs="Arial" w:hint="eastAsia"/>
          <w:b/>
          <w:noProof/>
          <w:sz w:val="28"/>
          <w:szCs w:val="28"/>
          <w:lang w:val="en-US" w:eastAsia="ko-KR"/>
        </w:rPr>
        <w:t xml:space="preserve">IoT </w:t>
      </w:r>
      <w:r w:rsidR="00CF7A90" w:rsidRPr="00FE1240">
        <w:rPr>
          <w:rFonts w:ascii="Arial" w:hAnsi="Arial" w:cs="Arial" w:hint="eastAsia"/>
          <w:b/>
          <w:noProof/>
          <w:sz w:val="28"/>
          <w:szCs w:val="28"/>
          <w:lang w:val="en-US" w:eastAsia="ko-KR"/>
        </w:rPr>
        <w:t>paging</w:t>
      </w:r>
    </w:p>
    <w:p w14:paraId="2029DDDB" w14:textId="5707BFE0" w:rsidR="00D4259F" w:rsidRPr="00FE1240" w:rsidRDefault="00F00C4E" w:rsidP="00C271B2">
      <w:pPr>
        <w:spacing w:after="60" w:line="288" w:lineRule="auto"/>
        <w:jc w:val="both"/>
        <w:rPr>
          <w:rFonts w:ascii="Arial" w:hAnsi="Arial" w:cs="Arial"/>
          <w:b/>
          <w:noProof/>
          <w:sz w:val="28"/>
          <w:szCs w:val="28"/>
          <w:lang w:val="en-US"/>
        </w:rPr>
      </w:pPr>
      <w:r w:rsidRPr="00FE1240">
        <w:rPr>
          <w:rFonts w:ascii="Arial" w:hAnsi="Arial" w:cs="Arial"/>
          <w:b/>
          <w:noProof/>
          <w:sz w:val="28"/>
          <w:szCs w:val="28"/>
          <w:lang w:val="en-US"/>
        </w:rPr>
        <w:t>Document for</w:t>
      </w:r>
      <w:r w:rsidR="0003226F" w:rsidRPr="00FE1240">
        <w:rPr>
          <w:rFonts w:ascii="Arial" w:hAnsi="Arial" w:cs="Arial"/>
          <w:b/>
          <w:noProof/>
          <w:sz w:val="28"/>
          <w:szCs w:val="28"/>
          <w:lang w:val="en-US"/>
        </w:rPr>
        <w:tab/>
      </w:r>
      <w:r w:rsidRPr="00FE1240">
        <w:rPr>
          <w:rFonts w:ascii="Arial" w:hAnsi="Arial" w:cs="Arial"/>
          <w:b/>
          <w:noProof/>
          <w:sz w:val="28"/>
          <w:szCs w:val="28"/>
          <w:lang w:val="en-US"/>
        </w:rPr>
        <w:t>:</w:t>
      </w:r>
      <w:r w:rsidRPr="00FE1240">
        <w:rPr>
          <w:rFonts w:ascii="Arial" w:hAnsi="Arial" w:cs="Arial"/>
          <w:b/>
          <w:noProof/>
          <w:sz w:val="28"/>
          <w:szCs w:val="28"/>
          <w:lang w:val="en-US"/>
        </w:rPr>
        <w:tab/>
        <w:t>Discussion</w:t>
      </w:r>
      <w:r w:rsidR="001C1454" w:rsidRPr="00FE1240">
        <w:rPr>
          <w:rFonts w:ascii="Arial" w:hAnsi="Arial" w:cs="Arial"/>
          <w:b/>
          <w:noProof/>
          <w:sz w:val="28"/>
          <w:szCs w:val="28"/>
          <w:lang w:val="en-US"/>
        </w:rPr>
        <w:t xml:space="preserve"> and Decision</w:t>
      </w:r>
    </w:p>
    <w:p w14:paraId="0130CE0A" w14:textId="3FA35623" w:rsidR="00D4259F" w:rsidRPr="00FE1240" w:rsidRDefault="00CA1066">
      <w:pPr>
        <w:pStyle w:val="1"/>
        <w:rPr>
          <w:rFonts w:ascii="Times New Roman" w:hAnsi="Times New Roman"/>
          <w:lang w:val="en-US" w:eastAsia="ko-KR"/>
        </w:rPr>
      </w:pPr>
      <w:r w:rsidRPr="00FE1240">
        <w:rPr>
          <w:rFonts w:hint="eastAsia"/>
          <w:lang w:val="en-US" w:eastAsia="ko-KR"/>
        </w:rPr>
        <w:t>1.</w:t>
      </w:r>
      <w:r w:rsidRPr="00FE1240">
        <w:rPr>
          <w:rFonts w:hint="eastAsia"/>
          <w:lang w:val="en-US" w:eastAsia="ko-KR"/>
        </w:rPr>
        <w:tab/>
      </w:r>
      <w:r w:rsidR="00B02523" w:rsidRPr="00FE1240">
        <w:rPr>
          <w:rFonts w:hint="eastAsia"/>
          <w:lang w:val="en-US" w:eastAsia="ko-KR"/>
        </w:rPr>
        <w:t>Introduction</w:t>
      </w:r>
    </w:p>
    <w:p w14:paraId="622CE27D" w14:textId="646DC25D" w:rsidR="00657254" w:rsidRPr="00FE1240" w:rsidRDefault="00657254" w:rsidP="00657254">
      <w:pPr>
        <w:rPr>
          <w:lang w:eastAsia="ko-KR"/>
        </w:rPr>
      </w:pPr>
      <w:r w:rsidRPr="00FE1240">
        <w:rPr>
          <w:rFonts w:hint="eastAsia"/>
          <w:lang w:eastAsia="ko-KR"/>
        </w:rPr>
        <w:t>In RAN2#126 meeting [1], the following agreements were reached regarding the Ambient IoT (A-IoT</w:t>
      </w:r>
      <w:r w:rsidR="009E3CCB">
        <w:rPr>
          <w:rFonts w:hint="eastAsia"/>
          <w:lang w:eastAsia="ko-KR"/>
        </w:rPr>
        <w:t xml:space="preserve"> or </w:t>
      </w:r>
      <w:proofErr w:type="spellStart"/>
      <w:r w:rsidR="009E3CCB">
        <w:rPr>
          <w:rFonts w:hint="eastAsia"/>
          <w:lang w:eastAsia="ko-KR"/>
        </w:rPr>
        <w:t>AIoT</w:t>
      </w:r>
      <w:proofErr w:type="spellEnd"/>
      <w:r w:rsidRPr="00FE1240">
        <w:rPr>
          <w:rFonts w:hint="eastAsia"/>
          <w:lang w:eastAsia="ko-KR"/>
        </w:rPr>
        <w:t>) paging.</w:t>
      </w:r>
    </w:p>
    <w:tbl>
      <w:tblPr>
        <w:tblStyle w:val="af5"/>
        <w:tblW w:w="0" w:type="auto"/>
        <w:tblLook w:val="04A0" w:firstRow="1" w:lastRow="0" w:firstColumn="1" w:lastColumn="0" w:noHBand="0" w:noVBand="1"/>
      </w:tblPr>
      <w:tblGrid>
        <w:gridCol w:w="9631"/>
      </w:tblGrid>
      <w:tr w:rsidR="003B237D" w:rsidRPr="00FE1240" w14:paraId="3DE6D409" w14:textId="77777777" w:rsidTr="00876BAB">
        <w:tc>
          <w:tcPr>
            <w:tcW w:w="9631" w:type="dxa"/>
          </w:tcPr>
          <w:p w14:paraId="6EF9B517" w14:textId="77777777" w:rsidR="00657254" w:rsidRPr="00FE1240" w:rsidRDefault="00657254" w:rsidP="00876BAB">
            <w:pPr>
              <w:rPr>
                <w:b/>
                <w:bCs/>
                <w:lang w:eastAsia="ko-KR"/>
              </w:rPr>
            </w:pPr>
            <w:bookmarkStart w:id="0" w:name="_Hlk173835125"/>
            <w:r w:rsidRPr="00FE1240">
              <w:rPr>
                <w:b/>
                <w:bCs/>
                <w:lang w:eastAsia="ko-KR"/>
              </w:rPr>
              <w:t>Agreements – RAN2#126</w:t>
            </w:r>
          </w:p>
          <w:p w14:paraId="7CA531D5" w14:textId="77777777" w:rsidR="00657254" w:rsidRPr="00FE1240" w:rsidRDefault="00657254" w:rsidP="00876BAB">
            <w:pPr>
              <w:pStyle w:val="a"/>
              <w:numPr>
                <w:ilvl w:val="0"/>
                <w:numId w:val="35"/>
              </w:numPr>
              <w:spacing w:line="276" w:lineRule="auto"/>
              <w:jc w:val="left"/>
              <w:rPr>
                <w:rFonts w:ascii="Times New Roman" w:hAnsi="Times New Roman"/>
              </w:rPr>
            </w:pPr>
            <w:r w:rsidRPr="00FE1240">
              <w:rPr>
                <w:rFonts w:ascii="Times New Roman" w:hAnsi="Times New Roman"/>
              </w:rPr>
              <w:t xml:space="preserve">RAN2 will study the following cases for </w:t>
            </w:r>
            <w:proofErr w:type="spellStart"/>
            <w:r w:rsidRPr="00FE1240">
              <w:rPr>
                <w:rFonts w:ascii="Times New Roman" w:hAnsi="Times New Roman"/>
              </w:rPr>
              <w:t>AIoT</w:t>
            </w:r>
            <w:proofErr w:type="spellEnd"/>
            <w:r w:rsidRPr="00FE1240">
              <w:rPr>
                <w:rFonts w:ascii="Times New Roman" w:hAnsi="Times New Roman"/>
              </w:rPr>
              <w:t xml:space="preserve"> paging message:</w:t>
            </w:r>
          </w:p>
          <w:p w14:paraId="6875A998" w14:textId="77777777" w:rsidR="00657254" w:rsidRPr="00FE1240" w:rsidRDefault="00657254" w:rsidP="00876BAB">
            <w:pPr>
              <w:pStyle w:val="a"/>
              <w:numPr>
                <w:ilvl w:val="0"/>
                <w:numId w:val="36"/>
              </w:numPr>
              <w:spacing w:line="276" w:lineRule="auto"/>
              <w:rPr>
                <w:rFonts w:ascii="Times New Roman" w:hAnsi="Times New Roman"/>
              </w:rPr>
            </w:pPr>
            <w:r w:rsidRPr="00FE1240">
              <w:rPr>
                <w:rFonts w:ascii="Times New Roman" w:hAnsi="Times New Roman"/>
              </w:rPr>
              <w:t>a message containing an ID of a single A-IoT device.</w:t>
            </w:r>
          </w:p>
          <w:p w14:paraId="04F817BF" w14:textId="77777777" w:rsidR="00657254" w:rsidRPr="00FE1240" w:rsidRDefault="00657254" w:rsidP="00876BAB">
            <w:pPr>
              <w:pStyle w:val="a"/>
              <w:numPr>
                <w:ilvl w:val="0"/>
                <w:numId w:val="36"/>
              </w:numPr>
              <w:spacing w:line="276" w:lineRule="auto"/>
              <w:rPr>
                <w:rFonts w:ascii="Times New Roman" w:hAnsi="Times New Roman"/>
              </w:rPr>
            </w:pPr>
            <w:r w:rsidRPr="00FE1240">
              <w:rPr>
                <w:rFonts w:ascii="Times New Roman" w:hAnsi="Times New Roman"/>
              </w:rPr>
              <w:t>a message containing a group ID that maps to multiple A-IoT devices.</w:t>
            </w:r>
          </w:p>
          <w:p w14:paraId="3CB3A09A" w14:textId="77777777" w:rsidR="00657254" w:rsidRPr="00FE1240" w:rsidRDefault="00657254" w:rsidP="00876BAB">
            <w:pPr>
              <w:pStyle w:val="a"/>
              <w:numPr>
                <w:ilvl w:val="0"/>
                <w:numId w:val="36"/>
              </w:numPr>
              <w:spacing w:line="276" w:lineRule="auto"/>
              <w:rPr>
                <w:rFonts w:ascii="Times New Roman" w:hAnsi="Times New Roman"/>
              </w:rPr>
            </w:pPr>
            <w:r w:rsidRPr="00FE1240">
              <w:rPr>
                <w:rFonts w:ascii="Times New Roman" w:hAnsi="Times New Roman"/>
              </w:rPr>
              <w:t xml:space="preserve">a message that does not contain an ID, i.e., addressed for all devices that can receive the </w:t>
            </w:r>
            <w:proofErr w:type="spellStart"/>
            <w:r w:rsidRPr="00FE1240">
              <w:rPr>
                <w:rFonts w:ascii="Times New Roman" w:hAnsi="Times New Roman"/>
              </w:rPr>
              <w:t>AIoT</w:t>
            </w:r>
            <w:proofErr w:type="spellEnd"/>
            <w:r w:rsidRPr="00FE1240">
              <w:rPr>
                <w:rFonts w:ascii="Times New Roman" w:hAnsi="Times New Roman"/>
              </w:rPr>
              <w:t xml:space="preserve"> message.</w:t>
            </w:r>
          </w:p>
          <w:p w14:paraId="5224FFD9" w14:textId="77777777" w:rsidR="00657254" w:rsidRPr="00FE1240" w:rsidRDefault="00657254" w:rsidP="00876BAB">
            <w:pPr>
              <w:pStyle w:val="a"/>
              <w:numPr>
                <w:ilvl w:val="0"/>
                <w:numId w:val="36"/>
              </w:numPr>
              <w:spacing w:line="276" w:lineRule="auto"/>
              <w:rPr>
                <w:rFonts w:ascii="Times New Roman" w:hAnsi="Times New Roman"/>
              </w:rPr>
            </w:pPr>
            <w:r w:rsidRPr="00FE1240">
              <w:rPr>
                <w:rFonts w:ascii="Times New Roman" w:hAnsi="Times New Roman"/>
              </w:rPr>
              <w:t>a message containing multiple IDs of A-IoT devices. Need to confirm the need for this use case based on SA2 discussion.</w:t>
            </w:r>
          </w:p>
          <w:p w14:paraId="707801BE" w14:textId="77777777" w:rsidR="00657254" w:rsidRPr="00FE1240" w:rsidRDefault="00657254" w:rsidP="00876BAB">
            <w:pPr>
              <w:spacing w:line="276" w:lineRule="auto"/>
              <w:ind w:left="440"/>
            </w:pPr>
            <w:r w:rsidRPr="00FE1240">
              <w:t xml:space="preserve">What device ID and group ID and scenarios is depending on SA2 discussion.  </w:t>
            </w:r>
          </w:p>
          <w:p w14:paraId="46E7D507" w14:textId="77777777" w:rsidR="00657254" w:rsidRPr="00FE1240" w:rsidRDefault="00657254" w:rsidP="00876BAB">
            <w:pPr>
              <w:pStyle w:val="a"/>
              <w:numPr>
                <w:ilvl w:val="0"/>
                <w:numId w:val="35"/>
              </w:numPr>
              <w:spacing w:line="276" w:lineRule="auto"/>
              <w:jc w:val="left"/>
              <w:rPr>
                <w:rFonts w:ascii="Times New Roman" w:hAnsi="Times New Roman"/>
              </w:rPr>
            </w:pPr>
            <w:proofErr w:type="spellStart"/>
            <w:r w:rsidRPr="00FE1240">
              <w:rPr>
                <w:rFonts w:ascii="Times New Roman" w:hAnsi="Times New Roman"/>
              </w:rPr>
              <w:t>AIoT</w:t>
            </w:r>
            <w:proofErr w:type="spellEnd"/>
            <w:r w:rsidRPr="00FE1240">
              <w:rPr>
                <w:rFonts w:ascii="Times New Roman" w:hAnsi="Times New Roman"/>
              </w:rPr>
              <w:t xml:space="preserve">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46E442E3" w14:textId="77777777" w:rsidR="00657254" w:rsidRPr="00FE1240" w:rsidRDefault="00657254" w:rsidP="00876BAB">
            <w:pPr>
              <w:pStyle w:val="a"/>
              <w:numPr>
                <w:ilvl w:val="0"/>
                <w:numId w:val="35"/>
              </w:numPr>
              <w:spacing w:line="276" w:lineRule="auto"/>
              <w:jc w:val="left"/>
              <w:rPr>
                <w:rFonts w:ascii="Times New Roman" w:hAnsi="Times New Roman"/>
              </w:rPr>
            </w:pPr>
            <w:r w:rsidRPr="00FE1240">
              <w:rPr>
                <w:rFonts w:ascii="Times New Roman" w:hAnsi="Times New Roman"/>
              </w:rPr>
              <w:t>From RAN2 perspective, we assume the device can receive as long as there is enough energy.  We will wait for RAN1 further progress on device monitoring details.</w:t>
            </w:r>
          </w:p>
        </w:tc>
      </w:tr>
      <w:bookmarkEnd w:id="0"/>
    </w:tbl>
    <w:p w14:paraId="65B0559D" w14:textId="77777777" w:rsidR="00B65E48" w:rsidRPr="00FE1240" w:rsidRDefault="00B65E48" w:rsidP="0095077A">
      <w:pPr>
        <w:rPr>
          <w:lang w:eastAsia="ko-KR"/>
        </w:rPr>
      </w:pPr>
    </w:p>
    <w:p w14:paraId="668B16B4" w14:textId="25D8E701" w:rsidR="0095077A" w:rsidRPr="00FE1240" w:rsidRDefault="008E343C" w:rsidP="0095077A">
      <w:pPr>
        <w:rPr>
          <w:i/>
          <w:iCs/>
          <w:lang w:val="en-US" w:eastAsia="ko-KR"/>
        </w:rPr>
      </w:pPr>
      <w:r w:rsidRPr="00FE1240">
        <w:rPr>
          <w:rFonts w:hint="eastAsia"/>
          <w:lang w:eastAsia="ko-KR"/>
        </w:rPr>
        <w:t>In this contribution, we further discuss the issues related to A-IoT paging</w:t>
      </w:r>
      <w:r w:rsidR="00657254" w:rsidRPr="00FE1240">
        <w:t>.</w:t>
      </w:r>
    </w:p>
    <w:p w14:paraId="6F2289D3" w14:textId="77777777" w:rsidR="000B523B" w:rsidRPr="00FE1240" w:rsidRDefault="000B523B" w:rsidP="00360954">
      <w:pPr>
        <w:rPr>
          <w:lang w:val="en-US" w:eastAsia="ko-KR"/>
        </w:rPr>
      </w:pPr>
    </w:p>
    <w:p w14:paraId="169AAD33" w14:textId="30409171" w:rsidR="00DE4D0B" w:rsidRPr="00FE1240" w:rsidRDefault="00B02523" w:rsidP="00593A17">
      <w:pPr>
        <w:pStyle w:val="1"/>
        <w:spacing w:line="300" w:lineRule="atLeast"/>
        <w:rPr>
          <w:lang w:val="en-US" w:eastAsia="ko-KR"/>
        </w:rPr>
      </w:pPr>
      <w:r w:rsidRPr="00FE1240">
        <w:rPr>
          <w:rFonts w:hint="eastAsia"/>
          <w:lang w:val="en-US" w:eastAsia="ko-KR"/>
        </w:rPr>
        <w:t>2</w:t>
      </w:r>
      <w:r w:rsidR="00CA1066" w:rsidRPr="00FE1240">
        <w:rPr>
          <w:lang w:val="en-US"/>
        </w:rPr>
        <w:t>.</w:t>
      </w:r>
      <w:r w:rsidR="00CA1066" w:rsidRPr="00FE1240">
        <w:rPr>
          <w:lang w:val="en-US"/>
        </w:rPr>
        <w:tab/>
      </w:r>
      <w:r w:rsidRPr="00FE1240">
        <w:rPr>
          <w:rFonts w:hint="eastAsia"/>
          <w:lang w:val="en-US" w:eastAsia="ko-KR"/>
        </w:rPr>
        <w:t>Discussion</w:t>
      </w:r>
      <w:bookmarkStart w:id="1" w:name="_Hlk163068303"/>
    </w:p>
    <w:p w14:paraId="323C6CD7" w14:textId="7A8C0D4E" w:rsidR="0015030A" w:rsidRPr="00FE1240" w:rsidRDefault="0015030A" w:rsidP="0015030A">
      <w:pPr>
        <w:pStyle w:val="2"/>
        <w:rPr>
          <w:lang w:val="en-US" w:eastAsia="ko-KR"/>
        </w:rPr>
      </w:pPr>
      <w:bookmarkStart w:id="2" w:name="_Hlk173834575"/>
      <w:r w:rsidRPr="00FE1240">
        <w:rPr>
          <w:rFonts w:hint="eastAsia"/>
          <w:lang w:val="en-US" w:eastAsia="ko-KR"/>
        </w:rPr>
        <w:t>2.</w:t>
      </w:r>
      <w:r w:rsidR="0071231D" w:rsidRPr="00FE1240">
        <w:rPr>
          <w:rFonts w:hint="eastAsia"/>
          <w:lang w:val="en-US" w:eastAsia="ko-KR"/>
        </w:rPr>
        <w:t>1</w:t>
      </w:r>
      <w:r w:rsidRPr="00FE1240">
        <w:rPr>
          <w:rFonts w:hint="eastAsia"/>
          <w:lang w:val="en-US" w:eastAsia="ko-KR"/>
        </w:rPr>
        <w:t>.</w:t>
      </w:r>
      <w:r w:rsidRPr="00FE1240">
        <w:rPr>
          <w:rFonts w:hint="eastAsia"/>
          <w:lang w:val="en-US" w:eastAsia="ko-KR"/>
        </w:rPr>
        <w:tab/>
      </w:r>
      <w:r w:rsidR="0071231D" w:rsidRPr="00FE1240">
        <w:rPr>
          <w:rFonts w:hint="eastAsia"/>
          <w:lang w:val="en-US" w:eastAsia="ko-KR"/>
        </w:rPr>
        <w:t>Content required for d</w:t>
      </w:r>
      <w:r w:rsidRPr="00FE1240">
        <w:rPr>
          <w:lang w:val="en-US" w:eastAsia="ko-KR"/>
        </w:rPr>
        <w:t xml:space="preserve">etermination of transmission </w:t>
      </w:r>
      <w:r w:rsidR="0071231D" w:rsidRPr="00FE1240">
        <w:rPr>
          <w:rFonts w:hint="eastAsia"/>
          <w:lang w:val="en-US" w:eastAsia="ko-KR"/>
        </w:rPr>
        <w:t>resource</w:t>
      </w:r>
    </w:p>
    <w:p w14:paraId="37EAC39D" w14:textId="77777777" w:rsidR="0071231D" w:rsidRPr="00FE1240" w:rsidRDefault="0071231D" w:rsidP="0071231D">
      <w:pPr>
        <w:rPr>
          <w:lang w:eastAsia="ko-KR"/>
        </w:rPr>
      </w:pPr>
      <w:r w:rsidRPr="00FE1240">
        <w:rPr>
          <w:rFonts w:hint="eastAsia"/>
          <w:lang w:eastAsia="ko-KR"/>
        </w:rPr>
        <w:t xml:space="preserve">In RAN2#126 meeting [1], the following agreements on the </w:t>
      </w:r>
      <w:r w:rsidRPr="00FE1240">
        <w:t xml:space="preserve">different identified </w:t>
      </w:r>
      <w:r w:rsidRPr="00FE1240">
        <w:rPr>
          <w:rFonts w:hint="eastAsia"/>
          <w:lang w:eastAsia="ko-KR"/>
        </w:rPr>
        <w:t xml:space="preserve">A-IoT </w:t>
      </w:r>
      <w:r w:rsidRPr="00FE1240">
        <w:t>procedures</w:t>
      </w:r>
      <w:r w:rsidRPr="00FE1240">
        <w:rPr>
          <w:rFonts w:hint="eastAsia"/>
          <w:lang w:eastAsia="ko-KR"/>
        </w:rPr>
        <w:t xml:space="preserve"> (i.e., </w:t>
      </w:r>
      <w:r w:rsidRPr="00FE1240">
        <w:t xml:space="preserve">inventory, inventory </w:t>
      </w:r>
      <w:r w:rsidRPr="00FE1240">
        <w:rPr>
          <w:rFonts w:hint="eastAsia"/>
          <w:lang w:eastAsia="ko-KR"/>
        </w:rPr>
        <w:t>and</w:t>
      </w:r>
      <w:r w:rsidRPr="00FE1240">
        <w:t xml:space="preserve"> command, command only</w:t>
      </w:r>
      <w:r w:rsidRPr="00FE1240">
        <w:rPr>
          <w:rFonts w:hint="eastAsia"/>
          <w:lang w:eastAsia="ko-KR"/>
        </w:rPr>
        <w:t xml:space="preserve">) were </w:t>
      </w:r>
      <w:r w:rsidRPr="00FE1240">
        <w:rPr>
          <w:lang w:eastAsia="ko-KR"/>
        </w:rPr>
        <w:t>made</w:t>
      </w:r>
      <w:r w:rsidRPr="00FE1240">
        <w:rPr>
          <w:rFonts w:hint="eastAsia"/>
          <w:lang w:eastAsia="ko-KR"/>
        </w:rPr>
        <w:t>.</w:t>
      </w:r>
    </w:p>
    <w:tbl>
      <w:tblPr>
        <w:tblStyle w:val="af5"/>
        <w:tblW w:w="0" w:type="auto"/>
        <w:tblLook w:val="04A0" w:firstRow="1" w:lastRow="0" w:firstColumn="1" w:lastColumn="0" w:noHBand="0" w:noVBand="1"/>
      </w:tblPr>
      <w:tblGrid>
        <w:gridCol w:w="9631"/>
      </w:tblGrid>
      <w:tr w:rsidR="000F7517" w:rsidRPr="00FE1240" w14:paraId="090F89CD" w14:textId="77777777" w:rsidTr="005201FE">
        <w:tc>
          <w:tcPr>
            <w:tcW w:w="9631" w:type="dxa"/>
          </w:tcPr>
          <w:p w14:paraId="445F22BF" w14:textId="77777777" w:rsidR="0071231D" w:rsidRPr="007A5F3B" w:rsidRDefault="0071231D" w:rsidP="005201FE">
            <w:pPr>
              <w:pStyle w:val="a"/>
              <w:numPr>
                <w:ilvl w:val="0"/>
                <w:numId w:val="39"/>
              </w:numPr>
              <w:spacing w:line="276" w:lineRule="auto"/>
              <w:rPr>
                <w:rFonts w:ascii="Times New Roman" w:hAnsi="Times New Roman"/>
              </w:rPr>
            </w:pPr>
            <w:r w:rsidRPr="007A5F3B">
              <w:rPr>
                <w:rFonts w:ascii="Times New Roman" w:hAnsi="Times New Roman"/>
              </w:rPr>
              <w:t>As baseline, the “inventory only” case is supported by the procedure:</w:t>
            </w:r>
          </w:p>
          <w:p w14:paraId="10C4C285" w14:textId="77777777" w:rsidR="0071231D" w:rsidRPr="007A5F3B" w:rsidRDefault="0071231D" w:rsidP="005201FE">
            <w:pPr>
              <w:pStyle w:val="a"/>
              <w:numPr>
                <w:ilvl w:val="1"/>
                <w:numId w:val="39"/>
              </w:numPr>
              <w:spacing w:line="276" w:lineRule="auto"/>
              <w:rPr>
                <w:rFonts w:ascii="Times New Roman" w:hAnsi="Times New Roman"/>
              </w:rPr>
            </w:pPr>
            <w:r w:rsidRPr="007A5F3B">
              <w:rPr>
                <w:rFonts w:ascii="Times New Roman" w:hAnsi="Times New Roman"/>
              </w:rPr>
              <w:t>Step A: A-IoT paging;</w:t>
            </w:r>
          </w:p>
          <w:p w14:paraId="67672694" w14:textId="77777777" w:rsidR="0071231D" w:rsidRPr="007A5F3B" w:rsidRDefault="0071231D" w:rsidP="005201FE">
            <w:pPr>
              <w:pStyle w:val="a"/>
              <w:numPr>
                <w:ilvl w:val="1"/>
                <w:numId w:val="39"/>
              </w:numPr>
              <w:spacing w:line="276" w:lineRule="auto"/>
              <w:rPr>
                <w:rFonts w:ascii="Times New Roman" w:hAnsi="Times New Roman"/>
              </w:rPr>
            </w:pPr>
            <w:r w:rsidRPr="007A5F3B">
              <w:rPr>
                <w:rFonts w:ascii="Times New Roman" w:hAnsi="Times New Roman"/>
              </w:rPr>
              <w:t>Step B: Device ID transmission (via Random Access or without using RA). Details are FFS</w:t>
            </w:r>
          </w:p>
          <w:p w14:paraId="7B3FF9CB" w14:textId="77777777" w:rsidR="0071231D" w:rsidRPr="007A5F3B" w:rsidRDefault="0071231D" w:rsidP="005201FE">
            <w:pPr>
              <w:pStyle w:val="a"/>
              <w:numPr>
                <w:ilvl w:val="0"/>
                <w:numId w:val="39"/>
              </w:numPr>
              <w:spacing w:line="276" w:lineRule="auto"/>
              <w:rPr>
                <w:rFonts w:ascii="Times New Roman" w:hAnsi="Times New Roman"/>
              </w:rPr>
            </w:pPr>
            <w:r w:rsidRPr="007A5F3B">
              <w:rPr>
                <w:rFonts w:ascii="Times New Roman" w:hAnsi="Times New Roman"/>
              </w:rPr>
              <w:t>As baseline, the “inventory and command” case is supported by the procedure:</w:t>
            </w:r>
          </w:p>
          <w:p w14:paraId="605ECE84" w14:textId="77777777" w:rsidR="0071231D" w:rsidRPr="007A5F3B" w:rsidRDefault="0071231D" w:rsidP="005201FE">
            <w:pPr>
              <w:pStyle w:val="a"/>
              <w:numPr>
                <w:ilvl w:val="1"/>
                <w:numId w:val="39"/>
              </w:numPr>
              <w:spacing w:line="276" w:lineRule="auto"/>
              <w:rPr>
                <w:rFonts w:ascii="Times New Roman" w:hAnsi="Times New Roman"/>
              </w:rPr>
            </w:pPr>
            <w:r w:rsidRPr="007A5F3B">
              <w:rPr>
                <w:rFonts w:ascii="Times New Roman" w:hAnsi="Times New Roman"/>
              </w:rPr>
              <w:t>Step A: A-IoT paging;</w:t>
            </w:r>
          </w:p>
          <w:p w14:paraId="30257BD7" w14:textId="77777777" w:rsidR="0071231D" w:rsidRPr="007A5F3B" w:rsidRDefault="0071231D" w:rsidP="005201FE">
            <w:pPr>
              <w:pStyle w:val="a"/>
              <w:numPr>
                <w:ilvl w:val="1"/>
                <w:numId w:val="39"/>
              </w:numPr>
              <w:spacing w:line="276" w:lineRule="auto"/>
              <w:rPr>
                <w:rFonts w:ascii="Times New Roman" w:hAnsi="Times New Roman"/>
              </w:rPr>
            </w:pPr>
            <w:r w:rsidRPr="007A5F3B">
              <w:rPr>
                <w:rFonts w:ascii="Times New Roman" w:hAnsi="Times New Roman"/>
              </w:rPr>
              <w:t>Step B: Device ID transmission (via Random Access or without using RA). Details are FFS</w:t>
            </w:r>
          </w:p>
          <w:p w14:paraId="290CB170" w14:textId="77777777" w:rsidR="0071231D" w:rsidRPr="007A5F3B" w:rsidRDefault="0071231D" w:rsidP="005201FE">
            <w:pPr>
              <w:pStyle w:val="a"/>
              <w:numPr>
                <w:ilvl w:val="1"/>
                <w:numId w:val="39"/>
              </w:numPr>
              <w:spacing w:line="276" w:lineRule="auto"/>
              <w:rPr>
                <w:rFonts w:ascii="Times New Roman" w:hAnsi="Times New Roman"/>
              </w:rPr>
            </w:pPr>
            <w:r w:rsidRPr="007A5F3B">
              <w:rPr>
                <w:rFonts w:ascii="Times New Roman" w:hAnsi="Times New Roman"/>
              </w:rPr>
              <w:t>Step C: reader to device data transmission (e.g. the R2D command), and</w:t>
            </w:r>
          </w:p>
          <w:p w14:paraId="66FFD05B" w14:textId="77777777" w:rsidR="0071231D" w:rsidRPr="007A5F3B" w:rsidRDefault="0071231D" w:rsidP="005201FE">
            <w:pPr>
              <w:pStyle w:val="a"/>
              <w:numPr>
                <w:ilvl w:val="1"/>
                <w:numId w:val="39"/>
              </w:numPr>
              <w:spacing w:line="276" w:lineRule="auto"/>
              <w:rPr>
                <w:rFonts w:ascii="Times New Roman" w:hAnsi="Times New Roman"/>
              </w:rPr>
            </w:pPr>
            <w:r w:rsidRPr="007A5F3B">
              <w:rPr>
                <w:rFonts w:ascii="Times New Roman" w:hAnsi="Times New Roman"/>
              </w:rPr>
              <w:t>Step D: corresponding device to reader data transmission (e.g. the feedback). FFS whether this is optional, pending other WG discussions.</w:t>
            </w:r>
          </w:p>
          <w:p w14:paraId="7EE91583" w14:textId="77777777" w:rsidR="0071231D" w:rsidRPr="007A5F3B" w:rsidRDefault="0071231D" w:rsidP="005201FE">
            <w:pPr>
              <w:pStyle w:val="a"/>
              <w:numPr>
                <w:ilvl w:val="0"/>
                <w:numId w:val="39"/>
              </w:numPr>
              <w:spacing w:line="276" w:lineRule="auto"/>
              <w:rPr>
                <w:rFonts w:ascii="Times New Roman" w:hAnsi="Times New Roman"/>
              </w:rPr>
            </w:pPr>
            <w:r w:rsidRPr="007A5F3B">
              <w:rPr>
                <w:rFonts w:ascii="Times New Roman" w:hAnsi="Times New Roman"/>
              </w:rPr>
              <w:t>From RAN2 point of view we will study “Command only” use case.</w:t>
            </w:r>
          </w:p>
          <w:p w14:paraId="4EEB365A" w14:textId="77777777" w:rsidR="0071231D" w:rsidRPr="007A5F3B" w:rsidRDefault="0071231D" w:rsidP="005201FE">
            <w:pPr>
              <w:pStyle w:val="a"/>
              <w:numPr>
                <w:ilvl w:val="1"/>
                <w:numId w:val="39"/>
              </w:numPr>
              <w:spacing w:line="276" w:lineRule="auto"/>
              <w:rPr>
                <w:rFonts w:ascii="Times New Roman" w:hAnsi="Times New Roman"/>
              </w:rPr>
            </w:pPr>
            <w:r w:rsidRPr="007A5F3B">
              <w:rPr>
                <w:rFonts w:ascii="Times New Roman" w:hAnsi="Times New Roman"/>
              </w:rPr>
              <w:t>FFS the options on how to support it:</w:t>
            </w:r>
          </w:p>
          <w:p w14:paraId="30910CF6" w14:textId="77777777" w:rsidR="0071231D" w:rsidRPr="007A5F3B" w:rsidRDefault="0071231D" w:rsidP="005201FE">
            <w:pPr>
              <w:pStyle w:val="a"/>
              <w:numPr>
                <w:ilvl w:val="1"/>
                <w:numId w:val="39"/>
              </w:numPr>
              <w:spacing w:line="276" w:lineRule="auto"/>
              <w:rPr>
                <w:rFonts w:ascii="Times New Roman" w:hAnsi="Times New Roman"/>
              </w:rPr>
            </w:pPr>
            <w:r w:rsidRPr="007A5F3B">
              <w:rPr>
                <w:rFonts w:ascii="Times New Roman" w:hAnsi="Times New Roman"/>
              </w:rPr>
              <w:t xml:space="preserve">Initial trigger message from the reader contains the command. Final feasibility depends on SA2 and SA3 </w:t>
            </w:r>
            <w:r w:rsidRPr="007A5F3B">
              <w:rPr>
                <w:rFonts w:ascii="Times New Roman" w:hAnsi="Times New Roman"/>
              </w:rPr>
              <w:lastRenderedPageBreak/>
              <w:t>work/conclusions.</w:t>
            </w:r>
          </w:p>
          <w:p w14:paraId="47AB1348" w14:textId="77777777" w:rsidR="0071231D" w:rsidRPr="00FE1240" w:rsidRDefault="0071231D" w:rsidP="005201FE">
            <w:pPr>
              <w:pStyle w:val="a"/>
              <w:numPr>
                <w:ilvl w:val="1"/>
                <w:numId w:val="39"/>
              </w:numPr>
              <w:spacing w:line="276" w:lineRule="auto"/>
              <w:rPr>
                <w:rFonts w:ascii="Times New Roman" w:hAnsi="Times New Roman"/>
              </w:rPr>
            </w:pPr>
            <w:r w:rsidRPr="007A5F3B">
              <w:rPr>
                <w:rFonts w:ascii="Times New Roman" w:hAnsi="Times New Roman"/>
              </w:rPr>
              <w:t>Use baseline procedure for “inventory and command” (i.e. first triggers inventory procedure and then sends command)</w:t>
            </w:r>
          </w:p>
        </w:tc>
      </w:tr>
    </w:tbl>
    <w:p w14:paraId="34262C61" w14:textId="77777777" w:rsidR="0071231D" w:rsidRPr="00FE1240" w:rsidRDefault="0071231D" w:rsidP="0071231D">
      <w:pPr>
        <w:rPr>
          <w:i/>
          <w:iCs/>
          <w:lang w:eastAsia="ko-KR"/>
        </w:rPr>
      </w:pPr>
    </w:p>
    <w:p w14:paraId="378153D7" w14:textId="77777777" w:rsidR="0071231D" w:rsidRPr="00FE1240" w:rsidRDefault="0071231D" w:rsidP="0071231D">
      <w:pPr>
        <w:rPr>
          <w:lang w:eastAsia="ko-KR"/>
        </w:rPr>
      </w:pPr>
      <w:r w:rsidRPr="00FE1240">
        <w:rPr>
          <w:rFonts w:hint="eastAsia"/>
          <w:lang w:eastAsia="ko-KR"/>
        </w:rPr>
        <w:t xml:space="preserve">In the </w:t>
      </w:r>
      <w:r w:rsidRPr="00FE1240">
        <w:rPr>
          <w:lang w:eastAsia="ko-KR"/>
        </w:rPr>
        <w:t>“</w:t>
      </w:r>
      <w:r w:rsidRPr="00FE1240">
        <w:rPr>
          <w:rFonts w:hint="eastAsia"/>
          <w:lang w:eastAsia="ko-KR"/>
        </w:rPr>
        <w:t>inventory only</w:t>
      </w:r>
      <w:r w:rsidRPr="00FE1240">
        <w:rPr>
          <w:lang w:eastAsia="ko-KR"/>
        </w:rPr>
        <w:t>”</w:t>
      </w:r>
      <w:r w:rsidRPr="00FE1240">
        <w:rPr>
          <w:rFonts w:hint="eastAsia"/>
          <w:lang w:eastAsia="ko-KR"/>
        </w:rPr>
        <w:t xml:space="preserve"> and </w:t>
      </w:r>
      <w:r w:rsidRPr="00FE1240">
        <w:rPr>
          <w:lang w:eastAsia="ko-KR"/>
        </w:rPr>
        <w:t>“</w:t>
      </w:r>
      <w:r w:rsidRPr="00FE1240">
        <w:rPr>
          <w:rFonts w:hint="eastAsia"/>
          <w:lang w:eastAsia="ko-KR"/>
        </w:rPr>
        <w:t>inventory and command</w:t>
      </w:r>
      <w:r w:rsidRPr="00FE1240">
        <w:rPr>
          <w:lang w:eastAsia="ko-KR"/>
        </w:rPr>
        <w:t>”</w:t>
      </w:r>
      <w:r w:rsidRPr="00FE1240">
        <w:rPr>
          <w:rFonts w:hint="eastAsia"/>
          <w:lang w:eastAsia="ko-KR"/>
        </w:rPr>
        <w:t xml:space="preserve"> cases, procedures commonly begin with Step A, A-IoT paging. After </w:t>
      </w:r>
      <w:r w:rsidRPr="00FE1240">
        <w:rPr>
          <w:lang w:eastAsia="ko-KR"/>
        </w:rPr>
        <w:t>th</w:t>
      </w:r>
      <w:r w:rsidRPr="00FE1240">
        <w:rPr>
          <w:rFonts w:hint="eastAsia"/>
          <w:lang w:eastAsia="ko-KR"/>
        </w:rPr>
        <w:t xml:space="preserve">is, subsequent steps </w:t>
      </w:r>
      <w:r w:rsidRPr="00FE1240">
        <w:rPr>
          <w:lang w:eastAsia="ko-KR"/>
        </w:rPr>
        <w:t>proceed</w:t>
      </w:r>
      <w:r w:rsidRPr="00FE1240">
        <w:rPr>
          <w:rFonts w:hint="eastAsia"/>
          <w:lang w:eastAsia="ko-KR"/>
        </w:rPr>
        <w:t xml:space="preserve">, possibly including random access (RA), device ID transmission, and data transmission between reader and device. In the </w:t>
      </w:r>
      <w:r w:rsidRPr="00FE1240">
        <w:rPr>
          <w:lang w:eastAsia="ko-KR"/>
        </w:rPr>
        <w:t>“</w:t>
      </w:r>
      <w:r w:rsidRPr="00FE1240">
        <w:rPr>
          <w:rFonts w:hint="eastAsia"/>
          <w:lang w:eastAsia="ko-KR"/>
        </w:rPr>
        <w:t>command only</w:t>
      </w:r>
      <w:r w:rsidRPr="00FE1240">
        <w:rPr>
          <w:lang w:eastAsia="ko-KR"/>
        </w:rPr>
        <w:t>”</w:t>
      </w:r>
      <w:r w:rsidRPr="00FE1240">
        <w:rPr>
          <w:rFonts w:hint="eastAsia"/>
          <w:lang w:eastAsia="ko-KR"/>
        </w:rPr>
        <w:t xml:space="preserve"> case, although the specific steps are FFS, the procedure begins with A-IoT paging (i.e., the </w:t>
      </w:r>
      <w:r w:rsidRPr="00FE1240">
        <w:rPr>
          <w:lang w:eastAsia="ko-KR"/>
        </w:rPr>
        <w:t>transmission</w:t>
      </w:r>
      <w:r w:rsidRPr="00FE1240">
        <w:rPr>
          <w:rFonts w:hint="eastAsia"/>
          <w:lang w:eastAsia="ko-KR"/>
        </w:rPr>
        <w:t xml:space="preserve"> of the initial trigger message).</w:t>
      </w:r>
    </w:p>
    <w:p w14:paraId="78F1DD33" w14:textId="1E9C6867" w:rsidR="008906B3" w:rsidRDefault="007F4981" w:rsidP="0071231D">
      <w:pPr>
        <w:rPr>
          <w:lang w:eastAsia="ko-KR"/>
        </w:rPr>
      </w:pPr>
      <w:r w:rsidRPr="00FE1240">
        <w:rPr>
          <w:rFonts w:hint="eastAsia"/>
          <w:lang w:eastAsia="ko-KR"/>
        </w:rPr>
        <w:t xml:space="preserve">In Step B, where device ID </w:t>
      </w:r>
      <w:r w:rsidRPr="00FE1240">
        <w:rPr>
          <w:lang w:eastAsia="ko-KR"/>
        </w:rPr>
        <w:t>transmission</w:t>
      </w:r>
      <w:r w:rsidRPr="00FE1240">
        <w:rPr>
          <w:rFonts w:hint="eastAsia"/>
          <w:lang w:eastAsia="ko-KR"/>
        </w:rPr>
        <w:t xml:space="preserve"> for inventory is performed, contention between devices could occur if multiple devices are </w:t>
      </w:r>
      <w:r w:rsidRPr="00FE1240">
        <w:rPr>
          <w:lang w:eastAsia="ko-KR"/>
        </w:rPr>
        <w:t>triggered</w:t>
      </w:r>
      <w:r w:rsidRPr="00FE1240">
        <w:rPr>
          <w:rFonts w:hint="eastAsia"/>
          <w:lang w:eastAsia="ko-KR"/>
        </w:rPr>
        <w:t xml:space="preserve"> in Step A</w:t>
      </w:r>
      <w:r w:rsidR="007A5F3B">
        <w:rPr>
          <w:rFonts w:hint="eastAsia"/>
          <w:lang w:eastAsia="ko-KR"/>
        </w:rPr>
        <w:t xml:space="preserve"> (e.g., when A-IoT paging message contains </w:t>
      </w:r>
      <w:r w:rsidR="007A5F3B" w:rsidRPr="00FE1240">
        <w:t>a group ID</w:t>
      </w:r>
      <w:r w:rsidR="007A5F3B">
        <w:rPr>
          <w:rFonts w:hint="eastAsia"/>
          <w:lang w:eastAsia="ko-KR"/>
        </w:rPr>
        <w:t xml:space="preserve"> </w:t>
      </w:r>
      <w:r w:rsidR="007A5F3B" w:rsidRPr="00FE1240">
        <w:t>that maps to multiple A-IoT devices</w:t>
      </w:r>
      <w:r w:rsidR="007A5F3B">
        <w:rPr>
          <w:rFonts w:hint="eastAsia"/>
          <w:lang w:eastAsia="ko-KR"/>
        </w:rPr>
        <w:t xml:space="preserve">). </w:t>
      </w:r>
      <w:r w:rsidRPr="00FE1240">
        <w:rPr>
          <w:rFonts w:hint="eastAsia"/>
          <w:lang w:eastAsia="ko-KR"/>
        </w:rPr>
        <w:t>RA</w:t>
      </w:r>
      <w:r w:rsidR="005D4369">
        <w:rPr>
          <w:rFonts w:hint="eastAsia"/>
          <w:lang w:eastAsia="ko-KR"/>
        </w:rPr>
        <w:t xml:space="preserve"> procedure</w:t>
      </w:r>
      <w:r w:rsidRPr="00FE1240">
        <w:rPr>
          <w:rFonts w:hint="eastAsia"/>
          <w:lang w:eastAsia="ko-KR"/>
        </w:rPr>
        <w:t xml:space="preserve"> </w:t>
      </w:r>
      <w:r w:rsidRPr="00FE1240">
        <w:rPr>
          <w:lang w:eastAsia="ko-KR"/>
        </w:rPr>
        <w:t>could</w:t>
      </w:r>
      <w:r w:rsidRPr="00FE1240">
        <w:rPr>
          <w:rFonts w:hint="eastAsia"/>
          <w:lang w:eastAsia="ko-KR"/>
        </w:rPr>
        <w:t xml:space="preserve"> be used for contention resolution</w:t>
      </w:r>
      <w:r w:rsidR="007A5F3B">
        <w:rPr>
          <w:rFonts w:hint="eastAsia"/>
          <w:lang w:eastAsia="ko-KR"/>
        </w:rPr>
        <w:t xml:space="preserve">. RAN2 considers </w:t>
      </w:r>
      <w:r w:rsidRPr="00FE1240">
        <w:rPr>
          <w:rFonts w:hint="eastAsia"/>
          <w:lang w:eastAsia="ko-KR"/>
        </w:rPr>
        <w:t>slotted ALOHA as the baseline</w:t>
      </w:r>
      <w:r w:rsidR="007A5F3B">
        <w:rPr>
          <w:rFonts w:hint="eastAsia"/>
          <w:lang w:eastAsia="ko-KR"/>
        </w:rPr>
        <w:t xml:space="preserve"> for such RA</w:t>
      </w:r>
      <w:r w:rsidR="005D4369">
        <w:rPr>
          <w:rFonts w:hint="eastAsia"/>
          <w:lang w:eastAsia="ko-KR"/>
        </w:rPr>
        <w:t xml:space="preserve"> procedure</w:t>
      </w:r>
      <w:r w:rsidR="007A5F3B">
        <w:rPr>
          <w:rFonts w:hint="eastAsia"/>
          <w:lang w:eastAsia="ko-KR"/>
        </w:rPr>
        <w:t xml:space="preserve">, which </w:t>
      </w:r>
      <w:r w:rsidR="00B412B1">
        <w:rPr>
          <w:rFonts w:hint="eastAsia"/>
          <w:lang w:eastAsia="ko-KR"/>
        </w:rPr>
        <w:t>provides</w:t>
      </w:r>
      <w:r w:rsidRPr="00FE1240">
        <w:rPr>
          <w:rFonts w:hint="eastAsia"/>
          <w:lang w:eastAsia="ko-KR"/>
        </w:rPr>
        <w:t xml:space="preserve"> multiple access occasions (i.e., slots), allowing devices to randomly choose one for access to prevent collisions. </w:t>
      </w:r>
      <w:r w:rsidR="008906B3">
        <w:rPr>
          <w:rFonts w:hint="eastAsia"/>
          <w:lang w:eastAsia="ko-KR"/>
        </w:rPr>
        <w:t>Our</w:t>
      </w:r>
      <w:r w:rsidRPr="00FE1240">
        <w:rPr>
          <w:rFonts w:hint="eastAsia"/>
          <w:lang w:eastAsia="ko-KR"/>
        </w:rPr>
        <w:t xml:space="preserve"> detailed view on the RA procedure for A-IoT is provided in our companion paper [2].</w:t>
      </w:r>
    </w:p>
    <w:p w14:paraId="30DB05FC" w14:textId="0BE0FF58" w:rsidR="006D03C3" w:rsidRPr="00FE1240" w:rsidRDefault="008906B3" w:rsidP="006D03C3">
      <w:pPr>
        <w:rPr>
          <w:lang w:val="en-US" w:eastAsia="ko-KR"/>
        </w:rPr>
      </w:pPr>
      <w:r>
        <w:rPr>
          <w:rFonts w:hint="eastAsia"/>
          <w:lang w:eastAsia="ko-KR"/>
        </w:rPr>
        <w:t>We note that, for A-IoT devices to choose a random access occasion properly, the number of access occasions should be known. Otherwise, the A-IoT devices would not know within which range to choose the access occasion.</w:t>
      </w:r>
      <w:r w:rsidR="00DA18B5">
        <w:rPr>
          <w:rFonts w:hint="eastAsia"/>
          <w:lang w:eastAsia="ko-KR"/>
        </w:rPr>
        <w:t xml:space="preserve"> </w:t>
      </w:r>
      <w:r>
        <w:rPr>
          <w:rFonts w:hint="eastAsia"/>
          <w:lang w:val="en-US" w:eastAsia="ko-KR"/>
        </w:rPr>
        <w:t>I</w:t>
      </w:r>
      <w:r w:rsidR="006D03C3" w:rsidRPr="00FE1240">
        <w:rPr>
          <w:rFonts w:hint="eastAsia"/>
          <w:lang w:val="en-US" w:eastAsia="ko-KR"/>
        </w:rPr>
        <w:t xml:space="preserve">n the cases </w:t>
      </w:r>
      <w:r w:rsidR="009A5263" w:rsidRPr="00FE1240">
        <w:rPr>
          <w:rFonts w:hint="eastAsia"/>
          <w:lang w:val="en-US" w:eastAsia="ko-KR"/>
        </w:rPr>
        <w:t>mentioned</w:t>
      </w:r>
      <w:r w:rsidR="006D03C3" w:rsidRPr="00FE1240">
        <w:rPr>
          <w:rFonts w:hint="eastAsia"/>
          <w:lang w:val="en-US" w:eastAsia="ko-KR"/>
        </w:rPr>
        <w:t xml:space="preserve"> in </w:t>
      </w:r>
      <w:r w:rsidR="009A5263" w:rsidRPr="00FE1240">
        <w:rPr>
          <w:rFonts w:hint="eastAsia"/>
          <w:lang w:val="en-US" w:eastAsia="ko-KR"/>
        </w:rPr>
        <w:t>the above</w:t>
      </w:r>
      <w:r w:rsidR="006D03C3" w:rsidRPr="00FE1240">
        <w:rPr>
          <w:rFonts w:hint="eastAsia"/>
          <w:lang w:val="en-US" w:eastAsia="ko-KR"/>
        </w:rPr>
        <w:t xml:space="preserve"> agreement</w:t>
      </w:r>
      <w:r w:rsidR="00AE2692" w:rsidRPr="00FE1240">
        <w:rPr>
          <w:rFonts w:hint="eastAsia"/>
          <w:lang w:val="en-US" w:eastAsia="ko-KR"/>
        </w:rPr>
        <w:t>s</w:t>
      </w:r>
      <w:r w:rsidR="006D03C3" w:rsidRPr="00FE1240">
        <w:rPr>
          <w:rFonts w:hint="eastAsia"/>
          <w:lang w:val="en-US" w:eastAsia="ko-KR"/>
        </w:rPr>
        <w:t xml:space="preserve"> (</w:t>
      </w:r>
      <w:r>
        <w:rPr>
          <w:rFonts w:hint="eastAsia"/>
          <w:lang w:val="en-US" w:eastAsia="ko-KR"/>
        </w:rPr>
        <w:t>e</w:t>
      </w:r>
      <w:r w:rsidR="006D03C3" w:rsidRPr="00FE1240">
        <w:rPr>
          <w:rFonts w:hint="eastAsia"/>
          <w:lang w:val="en-US" w:eastAsia="ko-KR"/>
        </w:rPr>
        <w:t>.</w:t>
      </w:r>
      <w:r>
        <w:rPr>
          <w:rFonts w:hint="eastAsia"/>
          <w:lang w:val="en-US" w:eastAsia="ko-KR"/>
        </w:rPr>
        <w:t>g</w:t>
      </w:r>
      <w:r w:rsidR="006D03C3" w:rsidRPr="00FE1240">
        <w:rPr>
          <w:rFonts w:hint="eastAsia"/>
          <w:lang w:val="en-US" w:eastAsia="ko-KR"/>
        </w:rPr>
        <w:t xml:space="preserve">., </w:t>
      </w:r>
      <w:r w:rsidR="006D03C3" w:rsidRPr="00FE1240">
        <w:rPr>
          <w:lang w:val="en-US" w:eastAsia="ko-KR"/>
        </w:rPr>
        <w:t>“</w:t>
      </w:r>
      <w:r w:rsidR="006D03C3" w:rsidRPr="00FE1240">
        <w:rPr>
          <w:rFonts w:hint="eastAsia"/>
          <w:lang w:val="en-US" w:eastAsia="ko-KR"/>
        </w:rPr>
        <w:t>inventory only</w:t>
      </w:r>
      <w:r w:rsidR="006D03C3" w:rsidRPr="00FE1240">
        <w:rPr>
          <w:lang w:val="en-US" w:eastAsia="ko-KR"/>
        </w:rPr>
        <w:t>”</w:t>
      </w:r>
      <w:r w:rsidR="006D03C3" w:rsidRPr="00FE1240">
        <w:rPr>
          <w:rFonts w:hint="eastAsia"/>
          <w:lang w:val="en-US" w:eastAsia="ko-KR"/>
        </w:rPr>
        <w:t xml:space="preserve"> </w:t>
      </w:r>
      <w:r>
        <w:rPr>
          <w:rFonts w:hint="eastAsia"/>
          <w:lang w:val="en-US" w:eastAsia="ko-KR"/>
        </w:rPr>
        <w:t xml:space="preserve">and </w:t>
      </w:r>
      <w:r w:rsidR="006D03C3" w:rsidRPr="00FE1240">
        <w:rPr>
          <w:lang w:val="en-US" w:eastAsia="ko-KR"/>
        </w:rPr>
        <w:t>“</w:t>
      </w:r>
      <w:r w:rsidR="006D03C3" w:rsidRPr="00FE1240">
        <w:rPr>
          <w:rFonts w:hint="eastAsia"/>
          <w:lang w:val="en-US" w:eastAsia="ko-KR"/>
        </w:rPr>
        <w:t>inventory and command</w:t>
      </w:r>
      <w:r w:rsidR="006D03C3" w:rsidRPr="00FE1240">
        <w:rPr>
          <w:lang w:val="en-US" w:eastAsia="ko-KR"/>
        </w:rPr>
        <w:t>”</w:t>
      </w:r>
      <w:r w:rsidR="006D03C3" w:rsidRPr="00FE1240">
        <w:rPr>
          <w:rFonts w:hint="eastAsia"/>
          <w:lang w:val="en-US" w:eastAsia="ko-KR"/>
        </w:rPr>
        <w:t xml:space="preserve">), </w:t>
      </w:r>
      <w:r w:rsidR="009A5263" w:rsidRPr="00FE1240">
        <w:rPr>
          <w:rFonts w:hint="eastAsia"/>
          <w:lang w:val="en-US" w:eastAsia="ko-KR"/>
        </w:rPr>
        <w:t xml:space="preserve">A-IoT paging in Step A </w:t>
      </w:r>
      <w:r>
        <w:rPr>
          <w:rFonts w:hint="eastAsia"/>
          <w:lang w:val="en-US" w:eastAsia="ko-KR"/>
        </w:rPr>
        <w:t xml:space="preserve">comes before and </w:t>
      </w:r>
      <w:r w:rsidR="009A5263" w:rsidRPr="00FE1240">
        <w:rPr>
          <w:rFonts w:hint="eastAsia"/>
          <w:lang w:val="en-US" w:eastAsia="ko-KR"/>
        </w:rPr>
        <w:t>triggers RA</w:t>
      </w:r>
      <w:r w:rsidR="00D524F5">
        <w:rPr>
          <w:rFonts w:hint="eastAsia"/>
          <w:lang w:val="en-US" w:eastAsia="ko-KR"/>
        </w:rPr>
        <w:t xml:space="preserve"> procedure</w:t>
      </w:r>
      <w:r w:rsidR="009A5263" w:rsidRPr="00FE1240">
        <w:rPr>
          <w:rFonts w:hint="eastAsia"/>
          <w:lang w:val="en-US" w:eastAsia="ko-KR"/>
        </w:rPr>
        <w:t xml:space="preserve"> in Step B. Thus, the appropriate method to indicate the number of access occasion before RA</w:t>
      </w:r>
      <w:r w:rsidR="00D524F5">
        <w:rPr>
          <w:rFonts w:hint="eastAsia"/>
          <w:lang w:val="en-US" w:eastAsia="ko-KR"/>
        </w:rPr>
        <w:t xml:space="preserve"> procedure</w:t>
      </w:r>
      <w:r w:rsidR="009A5263" w:rsidRPr="00FE1240">
        <w:rPr>
          <w:rFonts w:hint="eastAsia"/>
          <w:lang w:val="en-US" w:eastAsia="ko-KR"/>
        </w:rPr>
        <w:t xml:space="preserve"> begins is through A-IoT paging. Therefore, we derive Proposal 1.</w:t>
      </w:r>
    </w:p>
    <w:p w14:paraId="1C27E797" w14:textId="319ADD67" w:rsidR="006D03C3" w:rsidRPr="00FE1240" w:rsidRDefault="006D03C3" w:rsidP="006D03C3">
      <w:pPr>
        <w:ind w:left="1001" w:hangingChars="500" w:hanging="1001"/>
        <w:rPr>
          <w:b/>
          <w:bCs/>
          <w:lang w:val="en-US" w:eastAsia="ko-KR"/>
        </w:rPr>
      </w:pPr>
      <w:r w:rsidRPr="00FE1240">
        <w:rPr>
          <w:b/>
          <w:bCs/>
          <w:lang w:val="en-US" w:eastAsia="ko-KR"/>
        </w:rPr>
        <w:t xml:space="preserve">Proposal </w:t>
      </w:r>
      <w:r w:rsidR="005C141C">
        <w:rPr>
          <w:rFonts w:hint="eastAsia"/>
          <w:b/>
          <w:bCs/>
          <w:lang w:val="en-US" w:eastAsia="ko-KR"/>
        </w:rPr>
        <w:t>1</w:t>
      </w:r>
      <w:r w:rsidRPr="00FE1240">
        <w:rPr>
          <w:b/>
          <w:bCs/>
          <w:lang w:val="en-US" w:eastAsia="ko-KR"/>
        </w:rPr>
        <w:t xml:space="preserve">: </w:t>
      </w:r>
      <w:r w:rsidR="009A5263" w:rsidRPr="00FE1240">
        <w:rPr>
          <w:rFonts w:hint="eastAsia"/>
          <w:b/>
          <w:bCs/>
          <w:lang w:val="en-US" w:eastAsia="ko-KR"/>
        </w:rPr>
        <w:t>A-IoT paging message should include the number of access occasions for the subsequent RA procedure</w:t>
      </w:r>
      <w:r w:rsidR="005C141C">
        <w:rPr>
          <w:rFonts w:hint="eastAsia"/>
          <w:b/>
          <w:bCs/>
          <w:lang w:val="en-US" w:eastAsia="ko-KR"/>
        </w:rPr>
        <w:t xml:space="preserve">, so that </w:t>
      </w:r>
      <w:r w:rsidR="005C141C" w:rsidRPr="00FE1240">
        <w:rPr>
          <w:rFonts w:eastAsiaTheme="minorEastAsia" w:hint="eastAsia"/>
          <w:b/>
          <w:lang w:eastAsia="ko-KR"/>
        </w:rPr>
        <w:t xml:space="preserve">A-IoT devices </w:t>
      </w:r>
      <w:r w:rsidR="005C141C">
        <w:rPr>
          <w:rFonts w:eastAsiaTheme="minorEastAsia" w:hint="eastAsia"/>
          <w:b/>
          <w:lang w:eastAsia="ko-KR"/>
        </w:rPr>
        <w:t xml:space="preserve">are aware of </w:t>
      </w:r>
      <w:r w:rsidR="005C141C" w:rsidRPr="00FE1240">
        <w:rPr>
          <w:rFonts w:eastAsiaTheme="minorEastAsia" w:hint="eastAsia"/>
          <w:b/>
          <w:lang w:eastAsia="ko-KR"/>
        </w:rPr>
        <w:t xml:space="preserve">the number of access </w:t>
      </w:r>
      <w:r w:rsidR="005C141C" w:rsidRPr="00FE1240">
        <w:rPr>
          <w:rFonts w:eastAsiaTheme="minorEastAsia"/>
          <w:b/>
          <w:lang w:eastAsia="ko-KR"/>
        </w:rPr>
        <w:t>occasions</w:t>
      </w:r>
      <w:r w:rsidR="009A5263" w:rsidRPr="00FE1240">
        <w:rPr>
          <w:rFonts w:hint="eastAsia"/>
          <w:b/>
          <w:bCs/>
          <w:lang w:val="en-US" w:eastAsia="ko-KR"/>
        </w:rPr>
        <w:t>.</w:t>
      </w:r>
    </w:p>
    <w:p w14:paraId="65A6E791" w14:textId="77777777" w:rsidR="006D03C3" w:rsidRPr="00FE1240" w:rsidRDefault="006D03C3" w:rsidP="00715C6D">
      <w:pPr>
        <w:ind w:left="1300" w:hangingChars="650" w:hanging="1300"/>
        <w:rPr>
          <w:rFonts w:eastAsiaTheme="minorEastAsia"/>
          <w:b/>
          <w:lang w:val="en-US" w:eastAsia="ko-KR"/>
        </w:rPr>
      </w:pPr>
    </w:p>
    <w:p w14:paraId="7242653B" w14:textId="3A117A0D" w:rsidR="00F20BC8" w:rsidRDefault="000B205E" w:rsidP="0015030A">
      <w:pPr>
        <w:rPr>
          <w:lang w:eastAsia="ko-KR"/>
        </w:rPr>
      </w:pPr>
      <w:r w:rsidRPr="00FE1240">
        <w:rPr>
          <w:rFonts w:hint="eastAsia"/>
          <w:lang w:eastAsia="ko-KR"/>
        </w:rPr>
        <w:t xml:space="preserve">Meanwhile, as mentioned in Section 1, in </w:t>
      </w:r>
      <w:r w:rsidR="001C7E81" w:rsidRPr="00FE1240">
        <w:rPr>
          <w:rFonts w:hint="eastAsia"/>
          <w:lang w:eastAsia="ko-KR"/>
        </w:rPr>
        <w:t xml:space="preserve">the </w:t>
      </w:r>
      <w:r w:rsidRPr="00FE1240">
        <w:rPr>
          <w:rFonts w:hint="eastAsia"/>
          <w:lang w:eastAsia="ko-KR"/>
        </w:rPr>
        <w:t xml:space="preserve">RAN2#126 meeting, RAN2 agreed to study a case </w:t>
      </w:r>
      <w:r w:rsidR="001C7E81" w:rsidRPr="00FE1240">
        <w:rPr>
          <w:rFonts w:hint="eastAsia"/>
          <w:lang w:eastAsia="ko-KR"/>
        </w:rPr>
        <w:t>where</w:t>
      </w:r>
      <w:r w:rsidRPr="00FE1240">
        <w:rPr>
          <w:rFonts w:hint="eastAsia"/>
          <w:lang w:eastAsia="ko-KR"/>
        </w:rPr>
        <w:t xml:space="preserve"> </w:t>
      </w:r>
      <w:r w:rsidRPr="00F20BC8">
        <w:rPr>
          <w:rFonts w:hint="eastAsia"/>
          <w:b/>
          <w:bCs/>
          <w:lang w:eastAsia="ko-KR"/>
        </w:rPr>
        <w:t>A-IoT paging message contains multiple ID</w:t>
      </w:r>
      <w:r w:rsidR="001C7E81" w:rsidRPr="00F20BC8">
        <w:rPr>
          <w:rFonts w:hint="eastAsia"/>
          <w:b/>
          <w:bCs/>
          <w:lang w:eastAsia="ko-KR"/>
        </w:rPr>
        <w:t>s</w:t>
      </w:r>
      <w:r w:rsidRPr="00F20BC8">
        <w:rPr>
          <w:rFonts w:hint="eastAsia"/>
          <w:b/>
          <w:bCs/>
          <w:lang w:eastAsia="ko-KR"/>
        </w:rPr>
        <w:t xml:space="preserve"> of A-IoT devices.</w:t>
      </w:r>
      <w:r w:rsidRPr="00FE1240">
        <w:rPr>
          <w:rFonts w:hint="eastAsia"/>
          <w:lang w:eastAsia="ko-KR"/>
        </w:rPr>
        <w:t xml:space="preserve"> </w:t>
      </w:r>
      <w:r w:rsidRPr="009D0657">
        <w:rPr>
          <w:rFonts w:hint="eastAsia"/>
          <w:b/>
          <w:bCs/>
          <w:lang w:eastAsia="ko-KR"/>
        </w:rPr>
        <w:t xml:space="preserve">The need for this use case remains </w:t>
      </w:r>
      <w:r w:rsidR="00CB165D" w:rsidRPr="009D0657">
        <w:rPr>
          <w:rFonts w:hint="eastAsia"/>
          <w:b/>
          <w:bCs/>
          <w:lang w:eastAsia="ko-KR"/>
        </w:rPr>
        <w:t xml:space="preserve">unconfirmed, pending the </w:t>
      </w:r>
      <w:r w:rsidRPr="009D0657">
        <w:rPr>
          <w:rFonts w:hint="eastAsia"/>
          <w:b/>
          <w:bCs/>
          <w:lang w:eastAsia="ko-KR"/>
        </w:rPr>
        <w:t>SA2 discussion.</w:t>
      </w:r>
      <w:r w:rsidRPr="00FE1240">
        <w:rPr>
          <w:rFonts w:hint="eastAsia"/>
          <w:lang w:eastAsia="ko-KR"/>
        </w:rPr>
        <w:t xml:space="preserve"> </w:t>
      </w:r>
      <w:r w:rsidR="00F20BC8">
        <w:rPr>
          <w:rFonts w:hint="eastAsia"/>
          <w:lang w:eastAsia="ko-KR"/>
        </w:rPr>
        <w:t>At the same time</w:t>
      </w:r>
      <w:r w:rsidR="00F20BC8" w:rsidRPr="00FE1240">
        <w:rPr>
          <w:rFonts w:hint="eastAsia"/>
          <w:lang w:eastAsia="ko-KR"/>
        </w:rPr>
        <w:t xml:space="preserve">, </w:t>
      </w:r>
      <w:r w:rsidR="002E4E44">
        <w:rPr>
          <w:rFonts w:hint="eastAsia"/>
          <w:lang w:eastAsia="ko-KR"/>
        </w:rPr>
        <w:t xml:space="preserve">RAN2 agreed that </w:t>
      </w:r>
      <w:r w:rsidR="00F20BC8" w:rsidRPr="00FE1240">
        <w:rPr>
          <w:rFonts w:hint="eastAsia"/>
          <w:lang w:eastAsia="ko-KR"/>
        </w:rPr>
        <w:t>A-IoT paging message should indicate information that allows the device to determine resources to be used for response.</w:t>
      </w:r>
    </w:p>
    <w:p w14:paraId="377EB4C7" w14:textId="00B43752" w:rsidR="00302C97" w:rsidRPr="00FE1240" w:rsidRDefault="002D21B5" w:rsidP="0015030A">
      <w:pPr>
        <w:rPr>
          <w:lang w:eastAsia="ko-KR"/>
        </w:rPr>
      </w:pPr>
      <w:r w:rsidRPr="00FE1240">
        <w:rPr>
          <w:rFonts w:hint="eastAsia"/>
          <w:lang w:eastAsia="ko-KR"/>
        </w:rPr>
        <w:t xml:space="preserve">We </w:t>
      </w:r>
      <w:r w:rsidR="00107199">
        <w:rPr>
          <w:rFonts w:hint="eastAsia"/>
          <w:lang w:eastAsia="ko-KR"/>
        </w:rPr>
        <w:t>think</w:t>
      </w:r>
      <w:r w:rsidRPr="00FE1240">
        <w:rPr>
          <w:rFonts w:hint="eastAsia"/>
          <w:lang w:eastAsia="ko-KR"/>
        </w:rPr>
        <w:t xml:space="preserve"> that </w:t>
      </w:r>
      <w:bookmarkStart w:id="3" w:name="_Hlk173952931"/>
      <w:r w:rsidRPr="00FE1240">
        <w:rPr>
          <w:rFonts w:hint="eastAsia"/>
          <w:lang w:eastAsia="ko-KR"/>
        </w:rPr>
        <w:t xml:space="preserve">the </w:t>
      </w:r>
      <w:r w:rsidR="00F20BC8">
        <w:rPr>
          <w:rFonts w:hint="eastAsia"/>
          <w:lang w:eastAsia="ko-KR"/>
        </w:rPr>
        <w:t xml:space="preserve">case of </w:t>
      </w:r>
      <w:r w:rsidRPr="00FE1240">
        <w:rPr>
          <w:rFonts w:hint="eastAsia"/>
          <w:lang w:eastAsia="ko-KR"/>
        </w:rPr>
        <w:t xml:space="preserve">A-IoT paging message including multiple IDs of devices could indicate information </w:t>
      </w:r>
      <w:r w:rsidR="00302C97" w:rsidRPr="00FE1240">
        <w:rPr>
          <w:rFonts w:hint="eastAsia"/>
          <w:lang w:eastAsia="ko-KR"/>
        </w:rPr>
        <w:t>for devices</w:t>
      </w:r>
      <w:r w:rsidR="00302C97" w:rsidRPr="00FE1240">
        <w:rPr>
          <w:lang w:eastAsia="ko-KR"/>
        </w:rPr>
        <w:t>’</w:t>
      </w:r>
      <w:r w:rsidR="00302C97" w:rsidRPr="00FE1240">
        <w:rPr>
          <w:rFonts w:hint="eastAsia"/>
          <w:lang w:eastAsia="ko-KR"/>
        </w:rPr>
        <w:t xml:space="preserve"> resource determination</w:t>
      </w:r>
      <w:r w:rsidR="00921395">
        <w:rPr>
          <w:rFonts w:hint="eastAsia"/>
          <w:lang w:eastAsia="ko-KR"/>
        </w:rPr>
        <w:t xml:space="preserve"> for RA</w:t>
      </w:r>
      <w:r w:rsidR="00D524F5">
        <w:rPr>
          <w:rFonts w:hint="eastAsia"/>
          <w:lang w:eastAsia="ko-KR"/>
        </w:rPr>
        <w:t xml:space="preserve"> procedure</w:t>
      </w:r>
      <w:r w:rsidR="00302C97" w:rsidRPr="00FE1240">
        <w:rPr>
          <w:rFonts w:hint="eastAsia"/>
          <w:lang w:eastAsia="ko-KR"/>
        </w:rPr>
        <w:t>.</w:t>
      </w:r>
      <w:bookmarkEnd w:id="3"/>
      <w:r w:rsidR="00302C97" w:rsidRPr="00FE1240">
        <w:rPr>
          <w:rFonts w:hint="eastAsia"/>
          <w:lang w:eastAsia="ko-KR"/>
        </w:rPr>
        <w:t xml:space="preserve"> </w:t>
      </w:r>
      <w:r w:rsidRPr="00FE1240">
        <w:rPr>
          <w:rFonts w:hint="eastAsia"/>
          <w:lang w:eastAsia="ko-KR"/>
        </w:rPr>
        <w:t>For example,</w:t>
      </w:r>
      <w:r w:rsidR="00302C97" w:rsidRPr="00FE1240">
        <w:rPr>
          <w:rFonts w:hint="eastAsia"/>
          <w:lang w:eastAsia="ko-KR"/>
        </w:rPr>
        <w:t xml:space="preserve"> A-IoT devices </w:t>
      </w:r>
      <w:r w:rsidR="00E47AC7">
        <w:rPr>
          <w:rFonts w:hint="eastAsia"/>
          <w:lang w:eastAsia="ko-KR"/>
        </w:rPr>
        <w:t xml:space="preserve">can </w:t>
      </w:r>
      <w:r w:rsidR="00302C97" w:rsidRPr="00FE1240">
        <w:rPr>
          <w:rFonts w:hint="eastAsia"/>
          <w:lang w:eastAsia="ko-KR"/>
        </w:rPr>
        <w:t xml:space="preserve">choose </w:t>
      </w:r>
      <w:r w:rsidR="00E47AC7">
        <w:rPr>
          <w:rFonts w:hint="eastAsia"/>
          <w:lang w:eastAsia="ko-KR"/>
        </w:rPr>
        <w:t>their</w:t>
      </w:r>
      <w:r w:rsidR="00E47AC7" w:rsidRPr="00FE1240">
        <w:rPr>
          <w:rFonts w:hint="eastAsia"/>
          <w:lang w:eastAsia="ko-KR"/>
        </w:rPr>
        <w:t xml:space="preserve"> </w:t>
      </w:r>
      <w:r w:rsidR="00302C97" w:rsidRPr="00FE1240">
        <w:rPr>
          <w:rFonts w:hint="eastAsia"/>
          <w:lang w:eastAsia="ko-KR"/>
        </w:rPr>
        <w:t xml:space="preserve">access occasion </w:t>
      </w:r>
      <w:r w:rsidR="00E47AC7">
        <w:rPr>
          <w:rFonts w:hint="eastAsia"/>
          <w:lang w:eastAsia="ko-KR"/>
        </w:rPr>
        <w:t>based on</w:t>
      </w:r>
      <w:r w:rsidRPr="00FE1240">
        <w:rPr>
          <w:rFonts w:hint="eastAsia"/>
          <w:lang w:eastAsia="ko-KR"/>
        </w:rPr>
        <w:t xml:space="preserve"> the order of the IDs </w:t>
      </w:r>
      <w:r w:rsidR="00E47AC7">
        <w:rPr>
          <w:rFonts w:hint="eastAsia"/>
          <w:lang w:eastAsia="ko-KR"/>
        </w:rPr>
        <w:t>listed in</w:t>
      </w:r>
      <w:r w:rsidR="00302C97" w:rsidRPr="00FE1240">
        <w:rPr>
          <w:rFonts w:hint="eastAsia"/>
          <w:lang w:eastAsia="ko-KR"/>
        </w:rPr>
        <w:t xml:space="preserve"> the A-IoT paging message</w:t>
      </w:r>
      <w:r w:rsidR="00E47AC7">
        <w:rPr>
          <w:rFonts w:hint="eastAsia"/>
          <w:lang w:eastAsia="ko-KR"/>
        </w:rPr>
        <w:t xml:space="preserve">. For instance, the device matched with the first ID selects the first </w:t>
      </w:r>
      <w:r w:rsidR="00E47AC7">
        <w:rPr>
          <w:lang w:eastAsia="ko-KR"/>
        </w:rPr>
        <w:t>access</w:t>
      </w:r>
      <w:r w:rsidR="00E47AC7">
        <w:rPr>
          <w:rFonts w:hint="eastAsia"/>
          <w:lang w:eastAsia="ko-KR"/>
        </w:rPr>
        <w:t xml:space="preserve"> occasion, and the device matched with the third ID selects the third access occasion.</w:t>
      </w:r>
      <w:r w:rsidRPr="00FE1240">
        <w:rPr>
          <w:rFonts w:hint="eastAsia"/>
          <w:lang w:eastAsia="ko-KR"/>
        </w:rPr>
        <w:t xml:space="preserve"> </w:t>
      </w:r>
      <w:r w:rsidR="00302C97" w:rsidRPr="00FE1240">
        <w:rPr>
          <w:rFonts w:hint="eastAsia"/>
          <w:lang w:eastAsia="ko-KR"/>
        </w:rPr>
        <w:t xml:space="preserve">Given this, </w:t>
      </w:r>
      <w:r w:rsidR="00107199">
        <w:rPr>
          <w:rFonts w:hint="eastAsia"/>
          <w:lang w:eastAsia="ko-KR"/>
        </w:rPr>
        <w:t xml:space="preserve">we think that </w:t>
      </w:r>
      <w:r w:rsidR="00302C97" w:rsidRPr="00FE1240">
        <w:rPr>
          <w:rFonts w:hint="eastAsia"/>
          <w:lang w:eastAsia="ko-KR"/>
        </w:rPr>
        <w:t xml:space="preserve">RAN2 could </w:t>
      </w:r>
      <w:bookmarkStart w:id="4" w:name="_Hlk173952949"/>
      <w:r w:rsidR="00302C97" w:rsidRPr="00FE1240">
        <w:rPr>
          <w:rFonts w:hint="eastAsia"/>
          <w:lang w:eastAsia="ko-KR"/>
        </w:rPr>
        <w:t xml:space="preserve">confirm </w:t>
      </w:r>
      <w:r w:rsidR="00B7610E" w:rsidRPr="00FE1240">
        <w:rPr>
          <w:lang w:eastAsia="ko-KR"/>
        </w:rPr>
        <w:t>the</w:t>
      </w:r>
      <w:r w:rsidR="00302C97" w:rsidRPr="00FE1240">
        <w:rPr>
          <w:rFonts w:hint="eastAsia"/>
          <w:lang w:eastAsia="ko-KR"/>
        </w:rPr>
        <w:t xml:space="preserve"> need for this </w:t>
      </w:r>
      <w:r w:rsidR="00B7610E">
        <w:rPr>
          <w:rFonts w:hint="eastAsia"/>
          <w:lang w:eastAsia="ko-KR"/>
        </w:rPr>
        <w:t xml:space="preserve">A-IoT paging </w:t>
      </w:r>
      <w:r w:rsidR="00302C97" w:rsidRPr="00FE1240">
        <w:rPr>
          <w:rFonts w:hint="eastAsia"/>
          <w:lang w:eastAsia="ko-KR"/>
        </w:rPr>
        <w:t xml:space="preserve">case </w:t>
      </w:r>
      <w:r w:rsidR="00107199" w:rsidRPr="00FE1240">
        <w:rPr>
          <w:rFonts w:hint="eastAsia"/>
          <w:lang w:eastAsia="ko-KR"/>
        </w:rPr>
        <w:t>without waiting for the SA2 discussion</w:t>
      </w:r>
      <w:r w:rsidR="00302C97" w:rsidRPr="00FE1240">
        <w:rPr>
          <w:rFonts w:hint="eastAsia"/>
          <w:lang w:eastAsia="ko-KR"/>
        </w:rPr>
        <w:t>.</w:t>
      </w:r>
      <w:bookmarkEnd w:id="4"/>
    </w:p>
    <w:p w14:paraId="12E6D34E" w14:textId="64692C73" w:rsidR="00302C97" w:rsidRPr="00FE1240" w:rsidRDefault="00302C97" w:rsidP="00EF13EE">
      <w:pPr>
        <w:ind w:left="1001" w:hangingChars="500" w:hanging="1001"/>
        <w:rPr>
          <w:rFonts w:eastAsiaTheme="minorEastAsia"/>
          <w:b/>
          <w:lang w:val="en-US" w:eastAsia="ko-KR"/>
        </w:rPr>
      </w:pPr>
      <w:r w:rsidRPr="00FE1240">
        <w:rPr>
          <w:b/>
          <w:bCs/>
          <w:lang w:val="en-US" w:eastAsia="ko-KR"/>
        </w:rPr>
        <w:t xml:space="preserve">Proposal </w:t>
      </w:r>
      <w:r w:rsidR="0076656A" w:rsidRPr="00FE1240">
        <w:rPr>
          <w:rFonts w:hint="eastAsia"/>
          <w:b/>
          <w:bCs/>
          <w:lang w:val="en-US" w:eastAsia="ko-KR"/>
        </w:rPr>
        <w:t>2</w:t>
      </w:r>
      <w:r w:rsidRPr="00FE1240">
        <w:rPr>
          <w:b/>
          <w:bCs/>
          <w:lang w:val="en-US" w:eastAsia="ko-KR"/>
        </w:rPr>
        <w:t xml:space="preserve">: </w:t>
      </w:r>
      <w:r w:rsidR="00F71C96">
        <w:rPr>
          <w:rFonts w:hint="eastAsia"/>
          <w:b/>
          <w:bCs/>
          <w:lang w:val="en-US" w:eastAsia="ko-KR"/>
        </w:rPr>
        <w:t xml:space="preserve">Given that </w:t>
      </w:r>
      <w:r w:rsidR="00F71C96" w:rsidRPr="00FE1240">
        <w:rPr>
          <w:rFonts w:eastAsiaTheme="minorEastAsia"/>
          <w:b/>
          <w:lang w:eastAsia="ko-KR"/>
        </w:rPr>
        <w:t xml:space="preserve">A-IoT paging message including multiple IDs of </w:t>
      </w:r>
      <w:r w:rsidR="00786B7D">
        <w:rPr>
          <w:rFonts w:eastAsiaTheme="minorEastAsia" w:hint="eastAsia"/>
          <w:b/>
          <w:lang w:eastAsia="ko-KR"/>
        </w:rPr>
        <w:t xml:space="preserve">A-IoT </w:t>
      </w:r>
      <w:r w:rsidR="00F71C96" w:rsidRPr="00FE1240">
        <w:rPr>
          <w:rFonts w:eastAsiaTheme="minorEastAsia"/>
          <w:b/>
          <w:lang w:eastAsia="ko-KR"/>
        </w:rPr>
        <w:t>devices could indicate information for</w:t>
      </w:r>
      <w:r w:rsidR="00786B7D">
        <w:rPr>
          <w:rFonts w:eastAsiaTheme="minorEastAsia" w:hint="eastAsia"/>
          <w:b/>
          <w:lang w:eastAsia="ko-KR"/>
        </w:rPr>
        <w:t xml:space="preserve"> resource determination in the RA procedure,</w:t>
      </w:r>
      <w:r w:rsidR="00F71C96">
        <w:rPr>
          <w:rFonts w:eastAsiaTheme="minorEastAsia" w:hint="eastAsia"/>
          <w:b/>
          <w:lang w:eastAsia="ko-KR"/>
        </w:rPr>
        <w:t xml:space="preserve"> </w:t>
      </w:r>
      <w:r w:rsidR="00EF13EE" w:rsidRPr="00FE1240">
        <w:rPr>
          <w:rFonts w:hint="eastAsia"/>
          <w:b/>
          <w:bCs/>
          <w:lang w:val="en-US" w:eastAsia="ko-KR"/>
        </w:rPr>
        <w:t xml:space="preserve">RAN2 should </w:t>
      </w:r>
      <w:r w:rsidR="00EF13EE" w:rsidRPr="00FE1240">
        <w:rPr>
          <w:b/>
          <w:bCs/>
          <w:lang w:val="en-US" w:eastAsia="ko-KR"/>
        </w:rPr>
        <w:t xml:space="preserve">confirm the need for </w:t>
      </w:r>
      <w:r w:rsidR="00B7610E">
        <w:rPr>
          <w:rFonts w:hint="eastAsia"/>
          <w:b/>
          <w:bCs/>
          <w:lang w:val="en-US" w:eastAsia="ko-KR"/>
        </w:rPr>
        <w:t>A-IoT paging message</w:t>
      </w:r>
      <w:r w:rsidR="00786B7D">
        <w:rPr>
          <w:rFonts w:hint="eastAsia"/>
          <w:b/>
          <w:bCs/>
          <w:lang w:val="en-US" w:eastAsia="ko-KR"/>
        </w:rPr>
        <w:t xml:space="preserve"> to include </w:t>
      </w:r>
      <w:r w:rsidR="00EF13EE" w:rsidRPr="00FE1240">
        <w:rPr>
          <w:b/>
          <w:bCs/>
          <w:lang w:val="en-US" w:eastAsia="ko-KR"/>
        </w:rPr>
        <w:t xml:space="preserve">multiple IDs of </w:t>
      </w:r>
      <w:r w:rsidR="00786B7D">
        <w:rPr>
          <w:rFonts w:hint="eastAsia"/>
          <w:b/>
          <w:bCs/>
          <w:lang w:val="en-US" w:eastAsia="ko-KR"/>
        </w:rPr>
        <w:t xml:space="preserve">A-IoT </w:t>
      </w:r>
      <w:r w:rsidR="00EF13EE" w:rsidRPr="00FE1240">
        <w:rPr>
          <w:b/>
          <w:bCs/>
          <w:lang w:val="en-US" w:eastAsia="ko-KR"/>
        </w:rPr>
        <w:t>devices</w:t>
      </w:r>
      <w:r w:rsidR="00786B7D">
        <w:rPr>
          <w:rFonts w:hint="eastAsia"/>
          <w:b/>
          <w:bCs/>
          <w:lang w:val="en-US" w:eastAsia="ko-KR"/>
        </w:rPr>
        <w:t xml:space="preserve"> without waiting for the SA2 </w:t>
      </w:r>
      <w:r w:rsidR="00786B7D">
        <w:rPr>
          <w:b/>
          <w:bCs/>
          <w:lang w:val="en-US" w:eastAsia="ko-KR"/>
        </w:rPr>
        <w:t>discussion.</w:t>
      </w:r>
    </w:p>
    <w:p w14:paraId="39D97277" w14:textId="77777777" w:rsidR="00302C97" w:rsidRPr="009D0657" w:rsidRDefault="00302C97" w:rsidP="0015030A">
      <w:pPr>
        <w:rPr>
          <w:lang w:val="en-US" w:eastAsia="ko-KR"/>
        </w:rPr>
      </w:pPr>
    </w:p>
    <w:p w14:paraId="7118CAA2" w14:textId="15488645" w:rsidR="0015030A" w:rsidRPr="00FE1240" w:rsidRDefault="0015030A" w:rsidP="0015030A">
      <w:pPr>
        <w:rPr>
          <w:lang w:eastAsia="ko-KR"/>
        </w:rPr>
      </w:pPr>
      <w:r w:rsidRPr="00FE1240">
        <w:rPr>
          <w:rFonts w:hint="eastAsia"/>
          <w:lang w:eastAsia="ko-KR"/>
        </w:rPr>
        <w:t>In RAN1#116bis meeting [</w:t>
      </w:r>
      <w:r w:rsidR="00532A17">
        <w:rPr>
          <w:rFonts w:hint="eastAsia"/>
          <w:lang w:eastAsia="ko-KR"/>
        </w:rPr>
        <w:t>3</w:t>
      </w:r>
      <w:r w:rsidRPr="00FE1240">
        <w:rPr>
          <w:rFonts w:hint="eastAsia"/>
          <w:lang w:eastAsia="ko-KR"/>
        </w:rPr>
        <w:t>], RAN1 reached an agreement on the frequency-domain multiple access for A-IoT as follows.</w:t>
      </w:r>
    </w:p>
    <w:tbl>
      <w:tblPr>
        <w:tblStyle w:val="af5"/>
        <w:tblW w:w="0" w:type="auto"/>
        <w:tblLook w:val="04A0" w:firstRow="1" w:lastRow="0" w:firstColumn="1" w:lastColumn="0" w:noHBand="0" w:noVBand="1"/>
      </w:tblPr>
      <w:tblGrid>
        <w:gridCol w:w="9631"/>
      </w:tblGrid>
      <w:tr w:rsidR="000F7517" w:rsidRPr="00FE1240" w14:paraId="53A53202" w14:textId="77777777" w:rsidTr="005201FE">
        <w:tc>
          <w:tcPr>
            <w:tcW w:w="9631" w:type="dxa"/>
          </w:tcPr>
          <w:p w14:paraId="5F22939F" w14:textId="77777777" w:rsidR="0015030A" w:rsidRPr="00FE1240" w:rsidRDefault="0015030A" w:rsidP="005201FE">
            <w:pPr>
              <w:spacing w:line="276" w:lineRule="auto"/>
              <w:rPr>
                <w:b/>
                <w:bCs/>
                <w:lang w:eastAsia="ko-KR"/>
              </w:rPr>
            </w:pPr>
            <w:r w:rsidRPr="00FE1240">
              <w:rPr>
                <w:b/>
                <w:bCs/>
                <w:lang w:eastAsia="ko-KR"/>
              </w:rPr>
              <w:t>Agreement – RAN</w:t>
            </w:r>
            <w:r w:rsidRPr="00FE1240">
              <w:rPr>
                <w:rFonts w:hint="eastAsia"/>
                <w:b/>
                <w:bCs/>
                <w:lang w:eastAsia="ko-KR"/>
              </w:rPr>
              <w:t>1</w:t>
            </w:r>
            <w:r w:rsidRPr="00FE1240">
              <w:rPr>
                <w:b/>
                <w:bCs/>
                <w:lang w:eastAsia="ko-KR"/>
              </w:rPr>
              <w:t>#1</w:t>
            </w:r>
            <w:r w:rsidRPr="00FE1240">
              <w:rPr>
                <w:rFonts w:hint="eastAsia"/>
                <w:b/>
                <w:bCs/>
                <w:lang w:eastAsia="ko-KR"/>
              </w:rPr>
              <w:t>16</w:t>
            </w:r>
            <w:r w:rsidRPr="00FE1240">
              <w:rPr>
                <w:b/>
                <w:bCs/>
                <w:lang w:eastAsia="ko-KR"/>
              </w:rPr>
              <w:t>bis</w:t>
            </w:r>
          </w:p>
          <w:p w14:paraId="4C8634D2" w14:textId="77777777" w:rsidR="0015030A" w:rsidRPr="00FE1240" w:rsidRDefault="0015030A" w:rsidP="005201FE">
            <w:pPr>
              <w:pStyle w:val="a"/>
              <w:numPr>
                <w:ilvl w:val="0"/>
                <w:numId w:val="33"/>
              </w:numPr>
              <w:spacing w:line="276" w:lineRule="auto"/>
              <w:jc w:val="left"/>
            </w:pPr>
            <w:r w:rsidRPr="009977EE">
              <w:rPr>
                <w:rFonts w:ascii="Times New Roman" w:hAnsi="Times New Roman"/>
              </w:rPr>
              <w:t>Study frequency-domain multiple access of D2R transmissions, at</w:t>
            </w:r>
            <w:r w:rsidRPr="00FE1240">
              <w:rPr>
                <w:rFonts w:ascii="Times New Roman" w:hAnsi="Times New Roman"/>
              </w:rPr>
              <w:t xml:space="preserve"> least by utilizing a small frequency-shift in baseband. Further details, including pros/cons, are FFS</w:t>
            </w:r>
          </w:p>
        </w:tc>
      </w:tr>
    </w:tbl>
    <w:p w14:paraId="5FF4B98C" w14:textId="77777777" w:rsidR="009D0657" w:rsidRDefault="009D0657" w:rsidP="0015030A">
      <w:pPr>
        <w:rPr>
          <w:lang w:eastAsia="ko-KR"/>
        </w:rPr>
      </w:pPr>
    </w:p>
    <w:p w14:paraId="5200A9CC" w14:textId="1355DC65" w:rsidR="0015030A" w:rsidRPr="00FE1240" w:rsidRDefault="0015030A" w:rsidP="0015030A">
      <w:pPr>
        <w:rPr>
          <w:lang w:eastAsia="ko-KR"/>
        </w:rPr>
      </w:pPr>
      <w:r w:rsidRPr="00FE1240">
        <w:rPr>
          <w:lang w:eastAsia="ko-KR"/>
        </w:rPr>
        <w:t xml:space="preserve">According to this RAN1 agreement, frequency-domain multiple access can be introduced to </w:t>
      </w:r>
      <w:r w:rsidR="009977EE">
        <w:rPr>
          <w:rFonts w:hint="eastAsia"/>
          <w:lang w:eastAsia="ko-KR"/>
        </w:rPr>
        <w:t>device-to-reader (</w:t>
      </w:r>
      <w:r w:rsidRPr="00FE1240">
        <w:rPr>
          <w:lang w:eastAsia="ko-KR"/>
        </w:rPr>
        <w:t>D2R</w:t>
      </w:r>
      <w:r w:rsidR="009977EE">
        <w:rPr>
          <w:rFonts w:hint="eastAsia"/>
          <w:lang w:eastAsia="ko-KR"/>
        </w:rPr>
        <w:t>)</w:t>
      </w:r>
      <w:r w:rsidRPr="00FE1240">
        <w:rPr>
          <w:lang w:eastAsia="ko-KR"/>
        </w:rPr>
        <w:t xml:space="preserve"> transmissions. This implies that A-IoT procedures can be performed across multiple different frequencies. Therefore, it is necessary for RAN2 to explore ways to incorporate frequency-domain multiple access </w:t>
      </w:r>
      <w:r w:rsidRPr="00FE1240">
        <w:rPr>
          <w:rFonts w:hint="eastAsia"/>
          <w:lang w:eastAsia="ko-KR"/>
        </w:rPr>
        <w:t>into</w:t>
      </w:r>
      <w:r w:rsidRPr="00FE1240">
        <w:rPr>
          <w:lang w:eastAsia="ko-KR"/>
        </w:rPr>
        <w:t xml:space="preserve"> the A-IoT procedure. Considering that the A-IoT procedure</w:t>
      </w:r>
      <w:r w:rsidR="009435F6">
        <w:rPr>
          <w:rFonts w:hint="eastAsia"/>
          <w:lang w:eastAsia="ko-KR"/>
        </w:rPr>
        <w:t>, especially A-IoT RA procedure,</w:t>
      </w:r>
      <w:r w:rsidRPr="00FE1240">
        <w:rPr>
          <w:lang w:eastAsia="ko-KR"/>
        </w:rPr>
        <w:t xml:space="preserve"> is initiated by the A-IoT paging, </w:t>
      </w:r>
      <w:r w:rsidR="009435F6">
        <w:rPr>
          <w:rFonts w:hint="eastAsia"/>
          <w:lang w:eastAsia="ko-KR"/>
        </w:rPr>
        <w:t>A-IoT paging message should include</w:t>
      </w:r>
      <w:r w:rsidR="009435F6" w:rsidRPr="009435F6">
        <w:rPr>
          <w:lang w:eastAsia="ko-KR"/>
        </w:rPr>
        <w:t xml:space="preserve"> frequency information for performing </w:t>
      </w:r>
      <w:r w:rsidR="009435F6">
        <w:rPr>
          <w:rFonts w:hint="eastAsia"/>
          <w:lang w:eastAsia="ko-KR"/>
        </w:rPr>
        <w:t xml:space="preserve">the RA </w:t>
      </w:r>
      <w:r w:rsidR="009435F6" w:rsidRPr="009435F6">
        <w:rPr>
          <w:lang w:eastAsia="ko-KR"/>
        </w:rPr>
        <w:t>procedure</w:t>
      </w:r>
    </w:p>
    <w:p w14:paraId="0548262D" w14:textId="42DC6E83" w:rsidR="00DA18B5" w:rsidRDefault="0015030A" w:rsidP="00274BD4">
      <w:pPr>
        <w:ind w:left="1001" w:hangingChars="500" w:hanging="1001"/>
        <w:rPr>
          <w:b/>
          <w:bCs/>
          <w:lang w:val="en-US" w:eastAsia="ko-KR"/>
        </w:rPr>
      </w:pPr>
      <w:r w:rsidRPr="00FE1240">
        <w:rPr>
          <w:b/>
          <w:bCs/>
          <w:lang w:val="en-US" w:eastAsia="ko-KR"/>
        </w:rPr>
        <w:t xml:space="preserve">Proposal </w:t>
      </w:r>
      <w:r w:rsidR="00FB3458" w:rsidRPr="00FE1240">
        <w:rPr>
          <w:rFonts w:hint="eastAsia"/>
          <w:b/>
          <w:bCs/>
          <w:lang w:val="en-US" w:eastAsia="ko-KR"/>
        </w:rPr>
        <w:t>3</w:t>
      </w:r>
      <w:r w:rsidRPr="00FE1240">
        <w:rPr>
          <w:b/>
          <w:bCs/>
          <w:lang w:val="en-US" w:eastAsia="ko-KR"/>
        </w:rPr>
        <w:t xml:space="preserve">: </w:t>
      </w:r>
      <w:r w:rsidR="00DA18B5">
        <w:rPr>
          <w:rFonts w:hint="eastAsia"/>
          <w:b/>
          <w:bCs/>
          <w:lang w:val="en-US" w:eastAsia="ko-KR"/>
        </w:rPr>
        <w:t xml:space="preserve">A-IoT paging message should include </w:t>
      </w:r>
      <w:r w:rsidR="003C3AA7">
        <w:rPr>
          <w:rFonts w:hint="eastAsia"/>
          <w:b/>
          <w:bCs/>
          <w:lang w:val="en-US" w:eastAsia="ko-KR"/>
        </w:rPr>
        <w:t>frequency information for performing the A-IoT RA procedure.</w:t>
      </w:r>
    </w:p>
    <w:p w14:paraId="0C9FD8FA" w14:textId="77777777" w:rsidR="0015030A" w:rsidRPr="00FE1240" w:rsidRDefault="0015030A" w:rsidP="0015030A">
      <w:pPr>
        <w:rPr>
          <w:lang w:eastAsia="ko-KR"/>
        </w:rPr>
      </w:pPr>
    </w:p>
    <w:p w14:paraId="578AD40D" w14:textId="38D38A29" w:rsidR="00733208" w:rsidRPr="00FE1240" w:rsidRDefault="00733208" w:rsidP="00733208">
      <w:pPr>
        <w:pStyle w:val="2"/>
        <w:rPr>
          <w:lang w:val="en-US" w:eastAsia="ko-KR"/>
        </w:rPr>
      </w:pPr>
      <w:r w:rsidRPr="00FE1240">
        <w:rPr>
          <w:rFonts w:hint="eastAsia"/>
          <w:lang w:val="en-US" w:eastAsia="ko-KR"/>
        </w:rPr>
        <w:lastRenderedPageBreak/>
        <w:t>2.2.</w:t>
      </w:r>
      <w:r w:rsidRPr="00FE1240">
        <w:rPr>
          <w:rFonts w:hint="eastAsia"/>
          <w:lang w:val="en-US" w:eastAsia="ko-KR"/>
        </w:rPr>
        <w:tab/>
      </w:r>
      <w:r w:rsidRPr="00FE1240">
        <w:rPr>
          <w:lang w:val="en-US" w:eastAsia="ko-KR"/>
        </w:rPr>
        <w:t>Content required for A-IoT across different procedures</w:t>
      </w:r>
      <w:r w:rsidRPr="00FE1240">
        <w:rPr>
          <w:rFonts w:hint="eastAsia"/>
          <w:lang w:val="en-US" w:eastAsia="ko-KR"/>
        </w:rPr>
        <w:t xml:space="preserve"> </w:t>
      </w:r>
    </w:p>
    <w:bookmarkEnd w:id="2"/>
    <w:p w14:paraId="0EA9BDBB" w14:textId="0F8C6799" w:rsidR="00940784" w:rsidRDefault="00DC1835" w:rsidP="00DA014C">
      <w:pPr>
        <w:rPr>
          <w:lang w:eastAsia="ko-KR"/>
        </w:rPr>
      </w:pPr>
      <w:r w:rsidRPr="00FE1240">
        <w:rPr>
          <w:rFonts w:hint="eastAsia"/>
          <w:lang w:eastAsia="ko-KR"/>
        </w:rPr>
        <w:t xml:space="preserve">As mentioned in Section 2.1, RAN2 agreed on the different identified A-IoT procedures, such as </w:t>
      </w:r>
      <w:r w:rsidRPr="00FE1240">
        <w:rPr>
          <w:lang w:eastAsia="ko-KR"/>
        </w:rPr>
        <w:t>“</w:t>
      </w:r>
      <w:r w:rsidRPr="00FE1240">
        <w:rPr>
          <w:rFonts w:hint="eastAsia"/>
          <w:lang w:eastAsia="ko-KR"/>
        </w:rPr>
        <w:t>inventory only</w:t>
      </w:r>
      <w:r w:rsidRPr="00FE1240">
        <w:rPr>
          <w:lang w:eastAsia="ko-KR"/>
        </w:rPr>
        <w:t>”</w:t>
      </w:r>
      <w:r w:rsidRPr="00FE1240">
        <w:rPr>
          <w:rFonts w:hint="eastAsia"/>
          <w:lang w:eastAsia="ko-KR"/>
        </w:rPr>
        <w:t xml:space="preserve">, </w:t>
      </w:r>
      <w:r w:rsidRPr="00FE1240">
        <w:rPr>
          <w:lang w:eastAsia="ko-KR"/>
        </w:rPr>
        <w:t>“</w:t>
      </w:r>
      <w:r w:rsidRPr="00FE1240">
        <w:rPr>
          <w:rFonts w:hint="eastAsia"/>
          <w:lang w:eastAsia="ko-KR"/>
        </w:rPr>
        <w:t xml:space="preserve">inventory and </w:t>
      </w:r>
      <w:r w:rsidRPr="00FE1240">
        <w:rPr>
          <w:lang w:eastAsia="ko-KR"/>
        </w:rPr>
        <w:t>command”</w:t>
      </w:r>
      <w:r w:rsidRPr="00FE1240">
        <w:rPr>
          <w:rFonts w:hint="eastAsia"/>
          <w:lang w:eastAsia="ko-KR"/>
        </w:rPr>
        <w:t xml:space="preserve">, and </w:t>
      </w:r>
      <w:r w:rsidRPr="00FE1240">
        <w:rPr>
          <w:lang w:eastAsia="ko-KR"/>
        </w:rPr>
        <w:t>“</w:t>
      </w:r>
      <w:r w:rsidRPr="00FE1240">
        <w:rPr>
          <w:rFonts w:hint="eastAsia"/>
          <w:lang w:eastAsia="ko-KR"/>
        </w:rPr>
        <w:t>command only</w:t>
      </w:r>
      <w:r w:rsidRPr="00FE1240">
        <w:rPr>
          <w:lang w:eastAsia="ko-KR"/>
        </w:rPr>
        <w:t>”</w:t>
      </w:r>
      <w:r w:rsidRPr="00FE1240">
        <w:rPr>
          <w:rFonts w:hint="eastAsia"/>
          <w:lang w:eastAsia="ko-KR"/>
        </w:rPr>
        <w:t>.</w:t>
      </w:r>
      <w:r w:rsidR="00F41A61">
        <w:rPr>
          <w:rFonts w:hint="eastAsia"/>
          <w:lang w:eastAsia="ko-KR"/>
        </w:rPr>
        <w:t xml:space="preserve"> </w:t>
      </w:r>
      <w:r w:rsidR="00940784">
        <w:rPr>
          <w:rFonts w:hint="eastAsia"/>
          <w:lang w:eastAsia="ko-KR"/>
        </w:rPr>
        <w:t>We note that, failure could occur during A-IoT procedure.</w:t>
      </w:r>
    </w:p>
    <w:p w14:paraId="2E7EFC05" w14:textId="463A5762" w:rsidR="00F41A61" w:rsidRDefault="008F5ECF" w:rsidP="00F41A61">
      <w:pPr>
        <w:rPr>
          <w:lang w:eastAsia="ko-KR"/>
        </w:rPr>
      </w:pPr>
      <w:r>
        <w:rPr>
          <w:rFonts w:hint="eastAsia"/>
          <w:lang w:eastAsia="ko-KR"/>
        </w:rPr>
        <w:t>I</w:t>
      </w:r>
      <w:r w:rsidR="00F41A61" w:rsidRPr="00FE1240">
        <w:rPr>
          <w:rFonts w:hint="eastAsia"/>
          <w:lang w:eastAsia="ko-KR"/>
        </w:rPr>
        <w:t xml:space="preserve">n the </w:t>
      </w:r>
      <w:r w:rsidR="00F41A61" w:rsidRPr="00FE1240">
        <w:rPr>
          <w:lang w:eastAsia="ko-KR"/>
        </w:rPr>
        <w:t>“</w:t>
      </w:r>
      <w:r w:rsidR="00F41A61" w:rsidRPr="00FE1240">
        <w:rPr>
          <w:rFonts w:hint="eastAsia"/>
          <w:lang w:eastAsia="ko-KR"/>
        </w:rPr>
        <w:t>inventory and command</w:t>
      </w:r>
      <w:r w:rsidR="00F41A61" w:rsidRPr="00FE1240">
        <w:rPr>
          <w:lang w:eastAsia="ko-KR"/>
        </w:rPr>
        <w:t>”</w:t>
      </w:r>
      <w:r w:rsidR="00F41A61" w:rsidRPr="00FE1240">
        <w:rPr>
          <w:rFonts w:hint="eastAsia"/>
          <w:lang w:eastAsia="ko-KR"/>
        </w:rPr>
        <w:t xml:space="preserve"> case, the A-IoT device may not know whether the command procedure will follow the inventory procedure unless explicitly indicated.</w:t>
      </w:r>
      <w:r>
        <w:rPr>
          <w:rFonts w:hint="eastAsia"/>
          <w:lang w:eastAsia="ko-KR"/>
        </w:rPr>
        <w:t xml:space="preserve"> D</w:t>
      </w:r>
      <w:r w:rsidR="00F41A61" w:rsidRPr="00FE1240">
        <w:rPr>
          <w:rFonts w:hint="eastAsia"/>
          <w:lang w:eastAsia="ko-KR"/>
        </w:rPr>
        <w:t xml:space="preserve">uring the A-IoT procedure, transmission failures can occur due to reasons like contention resolution failure, channel </w:t>
      </w:r>
      <w:r w:rsidR="00F41A61" w:rsidRPr="00FE1240">
        <w:rPr>
          <w:lang w:eastAsia="ko-KR"/>
        </w:rPr>
        <w:t>unreliability</w:t>
      </w:r>
      <w:r w:rsidR="00F41A61" w:rsidRPr="00FE1240">
        <w:rPr>
          <w:rFonts w:hint="eastAsia"/>
          <w:lang w:eastAsia="ko-KR"/>
        </w:rPr>
        <w:t xml:space="preserve">, or CRC errors. If a transmission failure occurs during the command procedure, the reader </w:t>
      </w:r>
      <w:r>
        <w:rPr>
          <w:rFonts w:hint="eastAsia"/>
          <w:lang w:eastAsia="ko-KR"/>
        </w:rPr>
        <w:t>may</w:t>
      </w:r>
      <w:r w:rsidR="00F41A61" w:rsidRPr="00FE1240">
        <w:rPr>
          <w:rFonts w:hint="eastAsia"/>
          <w:lang w:eastAsia="ko-KR"/>
        </w:rPr>
        <w:t xml:space="preserve"> detect it, but the A-IoT device </w:t>
      </w:r>
      <w:r>
        <w:rPr>
          <w:rFonts w:hint="eastAsia"/>
          <w:lang w:eastAsia="ko-KR"/>
        </w:rPr>
        <w:t>may</w:t>
      </w:r>
      <w:r w:rsidR="00F41A61" w:rsidRPr="00FE1240">
        <w:rPr>
          <w:rFonts w:hint="eastAsia"/>
          <w:lang w:eastAsia="ko-KR"/>
        </w:rPr>
        <w:t xml:space="preserve"> not, potentially leading </w:t>
      </w:r>
      <w:r w:rsidR="00F41A61">
        <w:rPr>
          <w:rFonts w:hint="eastAsia"/>
          <w:lang w:eastAsia="ko-KR"/>
        </w:rPr>
        <w:t>the A-IoT device</w:t>
      </w:r>
      <w:r w:rsidR="00F41A61" w:rsidRPr="00FE1240">
        <w:rPr>
          <w:rFonts w:hint="eastAsia"/>
          <w:lang w:eastAsia="ko-KR"/>
        </w:rPr>
        <w:t xml:space="preserve"> to incorrectly assume that the </w:t>
      </w:r>
      <w:r w:rsidR="00F41A61" w:rsidRPr="00FE1240">
        <w:rPr>
          <w:lang w:eastAsia="ko-KR"/>
        </w:rPr>
        <w:t>overall</w:t>
      </w:r>
      <w:r w:rsidR="00F41A61" w:rsidRPr="00FE1240">
        <w:rPr>
          <w:rFonts w:hint="eastAsia"/>
          <w:lang w:eastAsia="ko-KR"/>
        </w:rPr>
        <w:t xml:space="preserve"> procedure </w:t>
      </w:r>
      <w:r w:rsidR="00F41A61" w:rsidRPr="00FE1240">
        <w:rPr>
          <w:lang w:eastAsia="ko-KR"/>
        </w:rPr>
        <w:t>completed</w:t>
      </w:r>
      <w:r w:rsidR="00F41A61" w:rsidRPr="00FE1240">
        <w:rPr>
          <w:rFonts w:hint="eastAsia"/>
          <w:lang w:eastAsia="ko-KR"/>
        </w:rPr>
        <w:t xml:space="preserve"> successfully. A more detailed discussion of this transmission failure issue is provided in our companion paper [2].</w:t>
      </w:r>
    </w:p>
    <w:p w14:paraId="57A7D6BF" w14:textId="77777777" w:rsidR="00F41A61" w:rsidRDefault="00F41A61" w:rsidP="00F41A61">
      <w:pPr>
        <w:ind w:left="1300" w:hangingChars="650" w:hanging="1300"/>
        <w:rPr>
          <w:lang w:eastAsia="ko-KR"/>
        </w:rPr>
      </w:pPr>
      <w:r w:rsidRPr="00FE1240">
        <w:rPr>
          <w:rFonts w:eastAsiaTheme="minorEastAsia" w:hint="eastAsia"/>
          <w:b/>
          <w:lang w:eastAsia="ko-KR"/>
        </w:rPr>
        <w:t xml:space="preserve">Observation </w:t>
      </w:r>
      <w:r>
        <w:rPr>
          <w:rFonts w:eastAsiaTheme="minorEastAsia" w:hint="eastAsia"/>
          <w:b/>
          <w:lang w:eastAsia="ko-KR"/>
        </w:rPr>
        <w:t>1</w:t>
      </w:r>
      <w:r w:rsidRPr="00FE1240">
        <w:rPr>
          <w:rFonts w:eastAsiaTheme="minorEastAsia" w:hint="eastAsia"/>
          <w:b/>
          <w:lang w:eastAsia="ko-KR"/>
        </w:rPr>
        <w:t>. Without knowing the type of A-IoT procedure, the A-IoT device may not detect a failure in the command procedure following the inventory procedure, and therefore cannot handle the failure effectively.</w:t>
      </w:r>
    </w:p>
    <w:p w14:paraId="252B1F19" w14:textId="77777777" w:rsidR="00F41A61" w:rsidRPr="00FE1240" w:rsidRDefault="00F41A61" w:rsidP="00F41A61">
      <w:pPr>
        <w:rPr>
          <w:lang w:eastAsia="ko-KR"/>
        </w:rPr>
      </w:pPr>
      <w:r w:rsidRPr="00FE1240">
        <w:rPr>
          <w:rFonts w:hint="eastAsia"/>
          <w:lang w:eastAsia="ko-KR"/>
        </w:rPr>
        <w:t>To help A-IoT devices effectively manage such failure issues, we propose a simple solution: include the A-IoT procedure type (or the number of messages for the procedure) in the A-IoT paging message. This information</w:t>
      </w:r>
      <w:r>
        <w:rPr>
          <w:rFonts w:hint="eastAsia"/>
          <w:lang w:eastAsia="ko-KR"/>
        </w:rPr>
        <w:t xml:space="preserve"> could enable </w:t>
      </w:r>
      <w:r w:rsidRPr="00FE1240">
        <w:rPr>
          <w:rFonts w:hint="eastAsia"/>
          <w:lang w:eastAsia="ko-KR"/>
        </w:rPr>
        <w:t>the A-IoT device to determine whether the command procedure has been completed successfully and thus handle failures appropriately.</w:t>
      </w:r>
    </w:p>
    <w:p w14:paraId="0254C5F9" w14:textId="77777777" w:rsidR="00F41A61" w:rsidRPr="00FE1240" w:rsidRDefault="00F41A61" w:rsidP="00F41A61">
      <w:pPr>
        <w:ind w:left="1001" w:hangingChars="500" w:hanging="1001"/>
        <w:rPr>
          <w:b/>
          <w:bCs/>
          <w:lang w:val="en-US" w:eastAsia="ko-KR"/>
        </w:rPr>
      </w:pPr>
      <w:bookmarkStart w:id="5" w:name="_Hlk173959392"/>
      <w:r w:rsidRPr="00FE1240">
        <w:rPr>
          <w:b/>
          <w:bCs/>
          <w:lang w:val="en-US" w:eastAsia="ko-KR"/>
        </w:rPr>
        <w:t xml:space="preserve">Proposal </w:t>
      </w:r>
      <w:r w:rsidRPr="00FE1240">
        <w:rPr>
          <w:rFonts w:hint="eastAsia"/>
          <w:b/>
          <w:bCs/>
          <w:lang w:val="en-US" w:eastAsia="ko-KR"/>
        </w:rPr>
        <w:t>4</w:t>
      </w:r>
      <w:r w:rsidRPr="00FE1240">
        <w:rPr>
          <w:b/>
          <w:bCs/>
          <w:lang w:val="en-US" w:eastAsia="ko-KR"/>
        </w:rPr>
        <w:t xml:space="preserve">: </w:t>
      </w:r>
      <w:r w:rsidRPr="00FE1240">
        <w:rPr>
          <w:rFonts w:hint="eastAsia"/>
          <w:b/>
          <w:bCs/>
          <w:lang w:val="en-US" w:eastAsia="ko-KR"/>
        </w:rPr>
        <w:t>A-IoT paging message should include information indicating the type of ongoing procedure, or at least the number of messages to be involved in that procedure.</w:t>
      </w:r>
      <w:bookmarkEnd w:id="5"/>
    </w:p>
    <w:p w14:paraId="79F2168F" w14:textId="77777777" w:rsidR="008F5ECF" w:rsidRPr="008F5ECF" w:rsidRDefault="008F5ECF" w:rsidP="008F5ECF">
      <w:pPr>
        <w:rPr>
          <w:lang w:eastAsia="ko-KR"/>
        </w:rPr>
      </w:pPr>
      <w:r w:rsidRPr="008F5ECF">
        <w:rPr>
          <w:rFonts w:hint="eastAsia"/>
          <w:lang w:eastAsia="ko-KR"/>
        </w:rPr>
        <w:t xml:space="preserve">For A-IoT devices that detect a failure in the command procedure using the indication proposed in Proposal 4, it is necessary for them to re-access to </w:t>
      </w:r>
      <w:r w:rsidRPr="008F5ECF">
        <w:rPr>
          <w:lang w:eastAsia="ko-KR"/>
        </w:rPr>
        <w:t>complete</w:t>
      </w:r>
      <w:r w:rsidRPr="008F5ECF">
        <w:rPr>
          <w:rFonts w:hint="eastAsia"/>
          <w:lang w:eastAsia="ko-KR"/>
        </w:rPr>
        <w:t xml:space="preserve"> the unfinished procedure. We believe that such re-access should occur in the next distinct random access round, rather than in the same round where the failure occurred, to prevent further contention and conserve device energy (see our companion paper [2]). At the same time, devices that have successfully completed the procedure should not access the next round reserved for devices that experienced failure, for the same goal of preventing further contention and energy wastage. </w:t>
      </w:r>
    </w:p>
    <w:p w14:paraId="57586542" w14:textId="45E859E5" w:rsidR="008F5ECF" w:rsidRPr="008F5ECF" w:rsidRDefault="00B209D6" w:rsidP="008F5ECF">
      <w:pPr>
        <w:rPr>
          <w:rFonts w:eastAsiaTheme="minorEastAsia"/>
          <w:b/>
          <w:lang w:eastAsia="ko-KR"/>
        </w:rPr>
      </w:pPr>
      <w:r>
        <w:rPr>
          <w:rFonts w:hint="eastAsia"/>
          <w:lang w:eastAsia="ko-KR"/>
        </w:rPr>
        <w:t>T</w:t>
      </w:r>
      <w:r w:rsidR="008F5ECF" w:rsidRPr="008F5ECF">
        <w:rPr>
          <w:rFonts w:hint="eastAsia"/>
          <w:lang w:eastAsia="ko-KR"/>
        </w:rPr>
        <w:t>o ensure only devices that experienced a procedure failure access the next access round, it should be distinguishable to the A-IoT devices whether the round is reserved for re-access by failed devices. Therefore, we derive Proposal 5.</w:t>
      </w:r>
    </w:p>
    <w:p w14:paraId="753171CF" w14:textId="77777777" w:rsidR="008F5ECF" w:rsidRPr="00887E7A" w:rsidRDefault="008F5ECF" w:rsidP="008F5ECF">
      <w:pPr>
        <w:ind w:left="1001" w:hangingChars="500" w:hanging="1001"/>
        <w:rPr>
          <w:b/>
          <w:bCs/>
          <w:lang w:val="en-US" w:eastAsia="ko-KR"/>
        </w:rPr>
      </w:pPr>
      <w:r w:rsidRPr="00887E7A">
        <w:rPr>
          <w:b/>
          <w:bCs/>
          <w:lang w:val="en-US" w:eastAsia="ko-KR"/>
        </w:rPr>
        <w:t xml:space="preserve">Proposal </w:t>
      </w:r>
      <w:r w:rsidRPr="00887E7A">
        <w:rPr>
          <w:rFonts w:hint="eastAsia"/>
          <w:b/>
          <w:bCs/>
          <w:lang w:val="en-US" w:eastAsia="ko-KR"/>
        </w:rPr>
        <w:t>5</w:t>
      </w:r>
      <w:r w:rsidRPr="00887E7A">
        <w:rPr>
          <w:b/>
          <w:bCs/>
          <w:lang w:val="en-US" w:eastAsia="ko-KR"/>
        </w:rPr>
        <w:t>: A-IoT paging message should include an indication of whether the access round triggered by the A-IoT paging message is reserved for re-access by devices with procedure failure.</w:t>
      </w:r>
    </w:p>
    <w:p w14:paraId="298456D1" w14:textId="05443BE8" w:rsidR="00940784" w:rsidRDefault="008F5ECF" w:rsidP="008F5ECF">
      <w:pPr>
        <w:rPr>
          <w:lang w:eastAsia="ko-KR"/>
        </w:rPr>
      </w:pPr>
      <w:r>
        <w:rPr>
          <w:rFonts w:hint="eastAsia"/>
          <w:lang w:val="en-US" w:eastAsia="ko-KR"/>
        </w:rPr>
        <w:t>We note that</w:t>
      </w:r>
      <w:r w:rsidR="00B209D6">
        <w:rPr>
          <w:rFonts w:hint="eastAsia"/>
          <w:lang w:val="en-US" w:eastAsia="ko-KR"/>
        </w:rPr>
        <w:t>,</w:t>
      </w:r>
      <w:r>
        <w:rPr>
          <w:rFonts w:hint="eastAsia"/>
          <w:lang w:val="en-US" w:eastAsia="ko-KR"/>
        </w:rPr>
        <w:t xml:space="preserve"> Proposal 5 could </w:t>
      </w:r>
      <w:r w:rsidR="00CD1CE8">
        <w:rPr>
          <w:rFonts w:hint="eastAsia"/>
          <w:lang w:val="en-US" w:eastAsia="ko-KR"/>
        </w:rPr>
        <w:t>be utilized to resolve</w:t>
      </w:r>
      <w:r>
        <w:rPr>
          <w:rFonts w:hint="eastAsia"/>
          <w:lang w:val="en-US" w:eastAsia="ko-KR"/>
        </w:rPr>
        <w:t xml:space="preserve"> A-IoT paging message missing problem</w:t>
      </w:r>
      <w:r w:rsidR="00DF4037">
        <w:rPr>
          <w:rFonts w:hint="eastAsia"/>
          <w:lang w:val="en-US" w:eastAsia="ko-KR"/>
        </w:rPr>
        <w:t xml:space="preserve"> </w:t>
      </w:r>
      <w:r w:rsidR="00CD1CE8">
        <w:rPr>
          <w:rFonts w:hint="eastAsia"/>
          <w:lang w:val="en-US" w:eastAsia="ko-KR"/>
        </w:rPr>
        <w:t>as well</w:t>
      </w:r>
      <w:r>
        <w:rPr>
          <w:rFonts w:hint="eastAsia"/>
          <w:lang w:val="en-US" w:eastAsia="ko-KR"/>
        </w:rPr>
        <w:t xml:space="preserve">. </w:t>
      </w:r>
      <w:r w:rsidR="00940784" w:rsidRPr="00FE1240">
        <w:rPr>
          <w:rFonts w:hint="eastAsia"/>
          <w:lang w:eastAsia="ko-KR"/>
        </w:rPr>
        <w:t>A-IoT</w:t>
      </w:r>
      <w:r w:rsidR="00940784" w:rsidRPr="00FE1240">
        <w:rPr>
          <w:lang w:eastAsia="ko-KR"/>
        </w:rPr>
        <w:t xml:space="preserve"> devices may miss A-IoT paging messages due to issues </w:t>
      </w:r>
      <w:r w:rsidR="00CD1CE8">
        <w:rPr>
          <w:rFonts w:hint="eastAsia"/>
          <w:lang w:eastAsia="ko-KR"/>
        </w:rPr>
        <w:t>such as</w:t>
      </w:r>
      <w:r w:rsidR="00940784" w:rsidRPr="00FE1240">
        <w:rPr>
          <w:lang w:eastAsia="ko-KR"/>
        </w:rPr>
        <w:t xml:space="preserve"> insufficient energy, poor channel reliability, </w:t>
      </w:r>
      <w:r w:rsidR="00940784" w:rsidRPr="00FE1240">
        <w:rPr>
          <w:rFonts w:hint="eastAsia"/>
          <w:lang w:eastAsia="ko-KR"/>
        </w:rPr>
        <w:t>or</w:t>
      </w:r>
      <w:r w:rsidR="00940784" w:rsidRPr="00FE1240">
        <w:rPr>
          <w:lang w:eastAsia="ko-KR"/>
        </w:rPr>
        <w:t xml:space="preserve"> CRC errors, </w:t>
      </w:r>
      <w:r w:rsidR="00940784" w:rsidRPr="00FE1240">
        <w:rPr>
          <w:rFonts w:hint="eastAsia"/>
          <w:lang w:eastAsia="ko-KR"/>
        </w:rPr>
        <w:t>etc</w:t>
      </w:r>
      <w:r w:rsidR="00940784" w:rsidRPr="00FE1240">
        <w:rPr>
          <w:lang w:eastAsia="ko-KR"/>
        </w:rPr>
        <w:t>.</w:t>
      </w:r>
      <w:r>
        <w:rPr>
          <w:rFonts w:hint="eastAsia"/>
          <w:lang w:eastAsia="ko-KR"/>
        </w:rPr>
        <w:t xml:space="preserve"> </w:t>
      </w:r>
      <w:r w:rsidR="00CD1CE8">
        <w:rPr>
          <w:rFonts w:hint="eastAsia"/>
          <w:lang w:eastAsia="ko-KR"/>
        </w:rPr>
        <w:t>Therefore</w:t>
      </w:r>
      <w:r w:rsidR="00940784" w:rsidRPr="00FE1240">
        <w:rPr>
          <w:lang w:eastAsia="ko-KR"/>
        </w:rPr>
        <w:t xml:space="preserve">, it is necessary to consider methods for triggering all </w:t>
      </w:r>
      <w:r w:rsidR="00940784" w:rsidRPr="00FE1240">
        <w:rPr>
          <w:rFonts w:hint="eastAsia"/>
          <w:lang w:eastAsia="ko-KR"/>
        </w:rPr>
        <w:t xml:space="preserve">A-IoT </w:t>
      </w:r>
      <w:r w:rsidR="00940784" w:rsidRPr="00FE1240">
        <w:rPr>
          <w:lang w:eastAsia="ko-KR"/>
        </w:rPr>
        <w:t>devices targeted by A-IoT paging messages.</w:t>
      </w:r>
      <w:r w:rsidR="00940784" w:rsidRPr="00FE1240">
        <w:rPr>
          <w:rFonts w:hint="eastAsia"/>
          <w:lang w:eastAsia="ko-KR"/>
        </w:rPr>
        <w:t xml:space="preserve"> </w:t>
      </w:r>
      <w:r>
        <w:rPr>
          <w:rFonts w:hint="eastAsia"/>
          <w:lang w:eastAsia="ko-KR"/>
        </w:rPr>
        <w:t>To this end, A-IoT paging message</w:t>
      </w:r>
      <w:r w:rsidR="00CD1CE8">
        <w:rPr>
          <w:rFonts w:hint="eastAsia"/>
          <w:lang w:eastAsia="ko-KR"/>
        </w:rPr>
        <w:t>s</w:t>
      </w:r>
      <w:r>
        <w:rPr>
          <w:rFonts w:hint="eastAsia"/>
          <w:lang w:eastAsia="ko-KR"/>
        </w:rPr>
        <w:t xml:space="preserve"> could be</w:t>
      </w:r>
      <w:r w:rsidR="00940784" w:rsidRPr="00FE1240">
        <w:rPr>
          <w:lang w:eastAsia="ko-KR"/>
        </w:rPr>
        <w:t xml:space="preserve"> re</w:t>
      </w:r>
      <w:r w:rsidR="00940784" w:rsidRPr="00FE1240">
        <w:rPr>
          <w:rFonts w:hint="eastAsia"/>
          <w:lang w:eastAsia="ko-KR"/>
        </w:rPr>
        <w:t>-</w:t>
      </w:r>
      <w:r w:rsidR="00940784" w:rsidRPr="00FE1240">
        <w:rPr>
          <w:lang w:eastAsia="ko-KR"/>
        </w:rPr>
        <w:t>transmitt</w:t>
      </w:r>
      <w:r>
        <w:rPr>
          <w:rFonts w:hint="eastAsia"/>
          <w:lang w:eastAsia="ko-KR"/>
        </w:rPr>
        <w:t>ed</w:t>
      </w:r>
      <w:r w:rsidR="00940784" w:rsidRPr="00FE1240">
        <w:rPr>
          <w:lang w:eastAsia="ko-KR"/>
        </w:rPr>
        <w:t xml:space="preserve"> multiple times for the same</w:t>
      </w:r>
      <w:r w:rsidR="00940784" w:rsidRPr="00FE1240">
        <w:rPr>
          <w:rFonts w:hint="eastAsia"/>
          <w:lang w:eastAsia="ko-KR"/>
        </w:rPr>
        <w:t xml:space="preserve"> A-IoT</w:t>
      </w:r>
      <w:r w:rsidR="00940784" w:rsidRPr="00FE1240">
        <w:rPr>
          <w:lang w:eastAsia="ko-KR"/>
        </w:rPr>
        <w:t xml:space="preserve"> service</w:t>
      </w:r>
      <w:r w:rsidR="00DF4037">
        <w:rPr>
          <w:rFonts w:hint="eastAsia"/>
          <w:lang w:eastAsia="ko-KR"/>
        </w:rPr>
        <w:t xml:space="preserve">, </w:t>
      </w:r>
      <w:r w:rsidR="00CD1CE8">
        <w:rPr>
          <w:rFonts w:hint="eastAsia"/>
          <w:lang w:eastAsia="ko-KR"/>
        </w:rPr>
        <w:t>aiming</w:t>
      </w:r>
      <w:r w:rsidR="00940784" w:rsidRPr="00FE1240">
        <w:rPr>
          <w:lang w:eastAsia="ko-KR"/>
        </w:rPr>
        <w:t xml:space="preserve"> to trigger</w:t>
      </w:r>
      <w:r w:rsidR="00940784">
        <w:rPr>
          <w:rFonts w:hint="eastAsia"/>
          <w:lang w:eastAsia="ko-KR"/>
        </w:rPr>
        <w:t xml:space="preserve"> re-access from </w:t>
      </w:r>
      <w:r w:rsidR="00940784" w:rsidRPr="00FE1240">
        <w:rPr>
          <w:lang w:eastAsia="ko-KR"/>
        </w:rPr>
        <w:t xml:space="preserve">devices that failed to receive the </w:t>
      </w:r>
      <w:r w:rsidR="00940784" w:rsidRPr="00FE1240">
        <w:rPr>
          <w:rFonts w:hint="eastAsia"/>
          <w:lang w:eastAsia="ko-KR"/>
        </w:rPr>
        <w:t>A-IoT paging message</w:t>
      </w:r>
      <w:r w:rsidR="00940784" w:rsidRPr="00FE1240">
        <w:rPr>
          <w:lang w:eastAsia="ko-KR"/>
        </w:rPr>
        <w:t>. Through this, devices that missed the</w:t>
      </w:r>
      <w:r w:rsidR="00940784" w:rsidRPr="00FE1240">
        <w:rPr>
          <w:rFonts w:hint="eastAsia"/>
          <w:lang w:eastAsia="ko-KR"/>
        </w:rPr>
        <w:t xml:space="preserve"> A-IoT paging</w:t>
      </w:r>
      <w:r w:rsidR="00940784" w:rsidRPr="00FE1240">
        <w:rPr>
          <w:lang w:eastAsia="ko-KR"/>
        </w:rPr>
        <w:t xml:space="preserve"> message </w:t>
      </w:r>
      <w:r w:rsidR="00DF4037">
        <w:rPr>
          <w:rFonts w:hint="eastAsia"/>
          <w:lang w:eastAsia="ko-KR"/>
        </w:rPr>
        <w:t>can</w:t>
      </w:r>
      <w:r w:rsidR="00940784" w:rsidRPr="00FE1240">
        <w:rPr>
          <w:lang w:eastAsia="ko-KR"/>
        </w:rPr>
        <w:t xml:space="preserve"> have another chance to receive it. For example, devices that failed to receive the A-IoT paging message due to low energy levels can catch up after recharging.</w:t>
      </w:r>
    </w:p>
    <w:p w14:paraId="3A711CDD" w14:textId="220EB616" w:rsidR="00DF4037" w:rsidRPr="00FE1240" w:rsidRDefault="00DF4037" w:rsidP="008F5ECF">
      <w:pPr>
        <w:rPr>
          <w:lang w:eastAsia="ko-KR"/>
        </w:rPr>
      </w:pPr>
      <w:r w:rsidRPr="00CD1CE8">
        <w:rPr>
          <w:lang w:eastAsia="ko-KR"/>
        </w:rPr>
        <w:t>For the efficient operation of</w:t>
      </w:r>
      <w:r w:rsidR="00CD1CE8" w:rsidRPr="00CD1CE8">
        <w:rPr>
          <w:rFonts w:hint="eastAsia"/>
          <w:lang w:eastAsia="ko-KR"/>
        </w:rPr>
        <w:t xml:space="preserve"> such</w:t>
      </w:r>
      <w:r w:rsidRPr="00CD1CE8">
        <w:rPr>
          <w:lang w:eastAsia="ko-KR"/>
        </w:rPr>
        <w:t xml:space="preserve"> paging re-transmissions and subsequent procedures, </w:t>
      </w:r>
      <w:r w:rsidRPr="00CD1CE8">
        <w:rPr>
          <w:rFonts w:hint="eastAsia"/>
          <w:lang w:eastAsia="ko-KR"/>
        </w:rPr>
        <w:t xml:space="preserve">A-IoT </w:t>
      </w:r>
      <w:r w:rsidRPr="00CD1CE8">
        <w:rPr>
          <w:lang w:eastAsia="ko-KR"/>
        </w:rPr>
        <w:t>devices that have already responded to the A-IoT paging message should refrain from responding again.</w:t>
      </w:r>
      <w:r w:rsidRPr="00CD1CE8">
        <w:rPr>
          <w:rFonts w:hint="eastAsia"/>
          <w:lang w:eastAsia="ko-KR"/>
        </w:rPr>
        <w:t xml:space="preserve"> </w:t>
      </w:r>
      <w:r w:rsidR="00CD1CE8" w:rsidRPr="00CD1CE8">
        <w:rPr>
          <w:rFonts w:hint="eastAsia"/>
          <w:lang w:eastAsia="ko-KR"/>
        </w:rPr>
        <w:t xml:space="preserve">Based on the re-access indication of Proposal 5, </w:t>
      </w:r>
      <w:r w:rsidRPr="00CD1CE8">
        <w:rPr>
          <w:rFonts w:hint="eastAsia"/>
          <w:lang w:eastAsia="ko-KR"/>
        </w:rPr>
        <w:t xml:space="preserve">A-IoT devices </w:t>
      </w:r>
      <w:r w:rsidR="00CD1CE8" w:rsidRPr="00CD1CE8">
        <w:rPr>
          <w:rFonts w:hint="eastAsia"/>
          <w:lang w:eastAsia="ko-KR"/>
        </w:rPr>
        <w:t xml:space="preserve">could </w:t>
      </w:r>
      <w:r w:rsidRPr="00CD1CE8">
        <w:rPr>
          <w:rFonts w:hint="eastAsia"/>
          <w:lang w:eastAsia="ko-KR"/>
        </w:rPr>
        <w:t>distinguish between re-transmitted A-IoT paging messages</w:t>
      </w:r>
      <w:r w:rsidR="00CD1CE8" w:rsidRPr="00CD1CE8">
        <w:rPr>
          <w:rFonts w:hint="eastAsia"/>
          <w:lang w:eastAsia="ko-KR"/>
        </w:rPr>
        <w:t xml:space="preserve"> that may contain re-access indications</w:t>
      </w:r>
      <w:r w:rsidRPr="00CD1CE8">
        <w:rPr>
          <w:rFonts w:hint="eastAsia"/>
          <w:lang w:eastAsia="ko-KR"/>
        </w:rPr>
        <w:t xml:space="preserve"> (i.e., those they have already responded to) and new ones.</w:t>
      </w:r>
    </w:p>
    <w:bookmarkEnd w:id="1"/>
    <w:p w14:paraId="5D2FFEFF" w14:textId="77777777" w:rsidR="00BA0259" w:rsidRPr="00FE1240" w:rsidRDefault="00BA0259" w:rsidP="009E1F19">
      <w:pPr>
        <w:rPr>
          <w:rFonts w:hint="eastAsia"/>
          <w:lang w:eastAsia="ko-KR"/>
        </w:rPr>
      </w:pPr>
    </w:p>
    <w:p w14:paraId="1B11C120" w14:textId="5CEAD429" w:rsidR="00D4259F" w:rsidRPr="00FE1240" w:rsidRDefault="00B02523">
      <w:pPr>
        <w:pStyle w:val="1"/>
        <w:spacing w:line="300" w:lineRule="atLeast"/>
        <w:rPr>
          <w:noProof/>
          <w:lang w:val="en-US" w:eastAsia="ko-KR"/>
        </w:rPr>
      </w:pPr>
      <w:r w:rsidRPr="00FE1240">
        <w:rPr>
          <w:rFonts w:eastAsia="맑은 고딕" w:hint="eastAsia"/>
          <w:lang w:val="en-US" w:eastAsia="ko-KR"/>
        </w:rPr>
        <w:t>3</w:t>
      </w:r>
      <w:r w:rsidRPr="00FE1240">
        <w:rPr>
          <w:rFonts w:eastAsia="맑은 고딕"/>
          <w:lang w:val="en-US" w:eastAsia="ko-KR"/>
        </w:rPr>
        <w:t>.</w:t>
      </w:r>
      <w:r w:rsidR="00CA1066" w:rsidRPr="00FE1240">
        <w:rPr>
          <w:noProof/>
          <w:lang w:val="en-US"/>
        </w:rPr>
        <w:tab/>
      </w:r>
      <w:r w:rsidRPr="00FE1240">
        <w:rPr>
          <w:rFonts w:hint="eastAsia"/>
          <w:noProof/>
          <w:lang w:val="en-US" w:eastAsia="ko-KR"/>
        </w:rPr>
        <w:t>Conclusion</w:t>
      </w:r>
    </w:p>
    <w:p w14:paraId="3FB7D49A" w14:textId="169936C6" w:rsidR="00F15273" w:rsidRDefault="00DF6178" w:rsidP="007E19AC">
      <w:pPr>
        <w:rPr>
          <w:lang w:eastAsia="ko-KR"/>
        </w:rPr>
      </w:pPr>
      <w:r w:rsidRPr="00FE1240">
        <w:rPr>
          <w:rFonts w:hint="eastAsia"/>
          <w:lang w:eastAsia="ko-KR"/>
        </w:rPr>
        <w:t xml:space="preserve">This contribution makes </w:t>
      </w:r>
      <w:r w:rsidR="00600E2F" w:rsidRPr="00FE1240">
        <w:rPr>
          <w:lang w:eastAsia="ko-KR"/>
        </w:rPr>
        <w:t xml:space="preserve">the following </w:t>
      </w:r>
      <w:r w:rsidR="002A5EA8" w:rsidRPr="00FE1240">
        <w:rPr>
          <w:lang w:eastAsia="ko-KR"/>
        </w:rPr>
        <w:t xml:space="preserve">observations and </w:t>
      </w:r>
      <w:r w:rsidR="00600E2F" w:rsidRPr="00FE1240">
        <w:rPr>
          <w:lang w:eastAsia="ko-KR"/>
        </w:rPr>
        <w:t>proposals:</w:t>
      </w:r>
    </w:p>
    <w:p w14:paraId="2AC3D51A" w14:textId="77777777" w:rsidR="009975FD" w:rsidRPr="00FE1240" w:rsidRDefault="009975FD" w:rsidP="009975FD">
      <w:pPr>
        <w:ind w:left="1001" w:hangingChars="500" w:hanging="1001"/>
        <w:rPr>
          <w:b/>
          <w:bCs/>
          <w:lang w:val="en-US" w:eastAsia="ko-KR"/>
        </w:rPr>
      </w:pPr>
      <w:r w:rsidRPr="00FE1240">
        <w:rPr>
          <w:b/>
          <w:bCs/>
          <w:lang w:val="en-US" w:eastAsia="ko-KR"/>
        </w:rPr>
        <w:t xml:space="preserve">Proposal </w:t>
      </w:r>
      <w:r>
        <w:rPr>
          <w:rFonts w:hint="eastAsia"/>
          <w:b/>
          <w:bCs/>
          <w:lang w:val="en-US" w:eastAsia="ko-KR"/>
        </w:rPr>
        <w:t>1</w:t>
      </w:r>
      <w:r w:rsidRPr="00FE1240">
        <w:rPr>
          <w:b/>
          <w:bCs/>
          <w:lang w:val="en-US" w:eastAsia="ko-KR"/>
        </w:rPr>
        <w:t xml:space="preserve">: </w:t>
      </w:r>
      <w:r w:rsidRPr="00FE1240">
        <w:rPr>
          <w:rFonts w:hint="eastAsia"/>
          <w:b/>
          <w:bCs/>
          <w:lang w:val="en-US" w:eastAsia="ko-KR"/>
        </w:rPr>
        <w:t>A-IoT paging message should include the number of access occasions for the subsequent RA procedure</w:t>
      </w:r>
      <w:r>
        <w:rPr>
          <w:rFonts w:hint="eastAsia"/>
          <w:b/>
          <w:bCs/>
          <w:lang w:val="en-US" w:eastAsia="ko-KR"/>
        </w:rPr>
        <w:t xml:space="preserve">, so that </w:t>
      </w:r>
      <w:r w:rsidRPr="00FE1240">
        <w:rPr>
          <w:rFonts w:eastAsiaTheme="minorEastAsia" w:hint="eastAsia"/>
          <w:b/>
          <w:lang w:eastAsia="ko-KR"/>
        </w:rPr>
        <w:t xml:space="preserve">A-IoT devices </w:t>
      </w:r>
      <w:r>
        <w:rPr>
          <w:rFonts w:eastAsiaTheme="minorEastAsia" w:hint="eastAsia"/>
          <w:b/>
          <w:lang w:eastAsia="ko-KR"/>
        </w:rPr>
        <w:t xml:space="preserve">are aware of </w:t>
      </w:r>
      <w:r w:rsidRPr="00FE1240">
        <w:rPr>
          <w:rFonts w:eastAsiaTheme="minorEastAsia" w:hint="eastAsia"/>
          <w:b/>
          <w:lang w:eastAsia="ko-KR"/>
        </w:rPr>
        <w:t xml:space="preserve">the number of access </w:t>
      </w:r>
      <w:r w:rsidRPr="00FE1240">
        <w:rPr>
          <w:rFonts w:eastAsiaTheme="minorEastAsia"/>
          <w:b/>
          <w:lang w:eastAsia="ko-KR"/>
        </w:rPr>
        <w:t>occasions</w:t>
      </w:r>
      <w:r w:rsidRPr="00FE1240">
        <w:rPr>
          <w:rFonts w:hint="eastAsia"/>
          <w:b/>
          <w:bCs/>
          <w:lang w:val="en-US" w:eastAsia="ko-KR"/>
        </w:rPr>
        <w:t>.</w:t>
      </w:r>
    </w:p>
    <w:p w14:paraId="7D347D16" w14:textId="77777777" w:rsidR="009975FD" w:rsidRPr="00FE1240" w:rsidRDefault="009975FD" w:rsidP="009975FD">
      <w:pPr>
        <w:ind w:left="1001" w:hangingChars="500" w:hanging="1001"/>
        <w:rPr>
          <w:rFonts w:eastAsiaTheme="minorEastAsia"/>
          <w:b/>
          <w:lang w:val="en-US" w:eastAsia="ko-KR"/>
        </w:rPr>
      </w:pPr>
      <w:r w:rsidRPr="00FE1240">
        <w:rPr>
          <w:b/>
          <w:bCs/>
          <w:lang w:val="en-US" w:eastAsia="ko-KR"/>
        </w:rPr>
        <w:t xml:space="preserve">Proposal </w:t>
      </w:r>
      <w:r w:rsidRPr="00FE1240">
        <w:rPr>
          <w:rFonts w:hint="eastAsia"/>
          <w:b/>
          <w:bCs/>
          <w:lang w:val="en-US" w:eastAsia="ko-KR"/>
        </w:rPr>
        <w:t>2</w:t>
      </w:r>
      <w:r w:rsidRPr="00FE1240">
        <w:rPr>
          <w:b/>
          <w:bCs/>
          <w:lang w:val="en-US" w:eastAsia="ko-KR"/>
        </w:rPr>
        <w:t xml:space="preserve">: </w:t>
      </w:r>
      <w:r>
        <w:rPr>
          <w:rFonts w:hint="eastAsia"/>
          <w:b/>
          <w:bCs/>
          <w:lang w:val="en-US" w:eastAsia="ko-KR"/>
        </w:rPr>
        <w:t xml:space="preserve">Given that </w:t>
      </w:r>
      <w:r w:rsidRPr="00FE1240">
        <w:rPr>
          <w:rFonts w:eastAsiaTheme="minorEastAsia"/>
          <w:b/>
          <w:lang w:eastAsia="ko-KR"/>
        </w:rPr>
        <w:t xml:space="preserve">A-IoT paging message including multiple IDs of </w:t>
      </w:r>
      <w:r>
        <w:rPr>
          <w:rFonts w:eastAsiaTheme="minorEastAsia" w:hint="eastAsia"/>
          <w:b/>
          <w:lang w:eastAsia="ko-KR"/>
        </w:rPr>
        <w:t xml:space="preserve">A-IoT </w:t>
      </w:r>
      <w:r w:rsidRPr="00FE1240">
        <w:rPr>
          <w:rFonts w:eastAsiaTheme="minorEastAsia"/>
          <w:b/>
          <w:lang w:eastAsia="ko-KR"/>
        </w:rPr>
        <w:t>devices could indicate information for</w:t>
      </w:r>
      <w:r>
        <w:rPr>
          <w:rFonts w:eastAsiaTheme="minorEastAsia" w:hint="eastAsia"/>
          <w:b/>
          <w:lang w:eastAsia="ko-KR"/>
        </w:rPr>
        <w:t xml:space="preserve"> resource determination in the RA procedure, </w:t>
      </w:r>
      <w:r w:rsidRPr="00FE1240">
        <w:rPr>
          <w:rFonts w:hint="eastAsia"/>
          <w:b/>
          <w:bCs/>
          <w:lang w:val="en-US" w:eastAsia="ko-KR"/>
        </w:rPr>
        <w:t xml:space="preserve">RAN2 should </w:t>
      </w:r>
      <w:r w:rsidRPr="00FE1240">
        <w:rPr>
          <w:b/>
          <w:bCs/>
          <w:lang w:val="en-US" w:eastAsia="ko-KR"/>
        </w:rPr>
        <w:t xml:space="preserve">confirm the need for </w:t>
      </w:r>
      <w:r>
        <w:rPr>
          <w:rFonts w:hint="eastAsia"/>
          <w:b/>
          <w:bCs/>
          <w:lang w:val="en-US" w:eastAsia="ko-KR"/>
        </w:rPr>
        <w:t xml:space="preserve">A-IoT paging message to include </w:t>
      </w:r>
      <w:r w:rsidRPr="00FE1240">
        <w:rPr>
          <w:b/>
          <w:bCs/>
          <w:lang w:val="en-US" w:eastAsia="ko-KR"/>
        </w:rPr>
        <w:t xml:space="preserve">multiple IDs of </w:t>
      </w:r>
      <w:r>
        <w:rPr>
          <w:rFonts w:hint="eastAsia"/>
          <w:b/>
          <w:bCs/>
          <w:lang w:val="en-US" w:eastAsia="ko-KR"/>
        </w:rPr>
        <w:t xml:space="preserve">A-IoT </w:t>
      </w:r>
      <w:r w:rsidRPr="00FE1240">
        <w:rPr>
          <w:b/>
          <w:bCs/>
          <w:lang w:val="en-US" w:eastAsia="ko-KR"/>
        </w:rPr>
        <w:t>devices</w:t>
      </w:r>
      <w:r>
        <w:rPr>
          <w:rFonts w:hint="eastAsia"/>
          <w:b/>
          <w:bCs/>
          <w:lang w:val="en-US" w:eastAsia="ko-KR"/>
        </w:rPr>
        <w:t xml:space="preserve"> without waiting for the SA2 </w:t>
      </w:r>
      <w:r>
        <w:rPr>
          <w:b/>
          <w:bCs/>
          <w:lang w:val="en-US" w:eastAsia="ko-KR"/>
        </w:rPr>
        <w:t>discussion.</w:t>
      </w:r>
    </w:p>
    <w:p w14:paraId="4A9CB1C2" w14:textId="77777777" w:rsidR="009975FD" w:rsidRDefault="009975FD" w:rsidP="009975FD">
      <w:pPr>
        <w:ind w:left="1001" w:hangingChars="500" w:hanging="1001"/>
        <w:rPr>
          <w:b/>
          <w:bCs/>
          <w:lang w:val="en-US" w:eastAsia="ko-KR"/>
        </w:rPr>
      </w:pPr>
      <w:r w:rsidRPr="00FE1240">
        <w:rPr>
          <w:b/>
          <w:bCs/>
          <w:lang w:val="en-US" w:eastAsia="ko-KR"/>
        </w:rPr>
        <w:lastRenderedPageBreak/>
        <w:t xml:space="preserve">Proposal </w:t>
      </w:r>
      <w:r w:rsidRPr="00FE1240">
        <w:rPr>
          <w:rFonts w:hint="eastAsia"/>
          <w:b/>
          <w:bCs/>
          <w:lang w:val="en-US" w:eastAsia="ko-KR"/>
        </w:rPr>
        <w:t>3</w:t>
      </w:r>
      <w:r w:rsidRPr="00FE1240">
        <w:rPr>
          <w:b/>
          <w:bCs/>
          <w:lang w:val="en-US" w:eastAsia="ko-KR"/>
        </w:rPr>
        <w:t xml:space="preserve">: </w:t>
      </w:r>
      <w:r>
        <w:rPr>
          <w:rFonts w:hint="eastAsia"/>
          <w:b/>
          <w:bCs/>
          <w:lang w:val="en-US" w:eastAsia="ko-KR"/>
        </w:rPr>
        <w:t>A-IoT paging message should include frequency information for performing the A-IoT RA procedure.</w:t>
      </w:r>
    </w:p>
    <w:p w14:paraId="04C4ED77" w14:textId="77777777" w:rsidR="009975FD" w:rsidRDefault="009975FD" w:rsidP="009975FD">
      <w:pPr>
        <w:ind w:left="1300" w:hangingChars="650" w:hanging="1300"/>
        <w:rPr>
          <w:lang w:eastAsia="ko-KR"/>
        </w:rPr>
      </w:pPr>
      <w:r w:rsidRPr="00FE1240">
        <w:rPr>
          <w:rFonts w:eastAsiaTheme="minorEastAsia" w:hint="eastAsia"/>
          <w:b/>
          <w:lang w:eastAsia="ko-KR"/>
        </w:rPr>
        <w:t xml:space="preserve">Observation </w:t>
      </w:r>
      <w:r>
        <w:rPr>
          <w:rFonts w:eastAsiaTheme="minorEastAsia" w:hint="eastAsia"/>
          <w:b/>
          <w:lang w:eastAsia="ko-KR"/>
        </w:rPr>
        <w:t>1</w:t>
      </w:r>
      <w:r w:rsidRPr="00FE1240">
        <w:rPr>
          <w:rFonts w:eastAsiaTheme="minorEastAsia" w:hint="eastAsia"/>
          <w:b/>
          <w:lang w:eastAsia="ko-KR"/>
        </w:rPr>
        <w:t>. Without knowing the type of A-IoT procedure, the A-IoT device may not detect a failure in the command procedure following the inventory procedure, and therefore cannot handle the failure effectively.</w:t>
      </w:r>
    </w:p>
    <w:p w14:paraId="70C47CE8" w14:textId="77777777" w:rsidR="009975FD" w:rsidRPr="00FE1240" w:rsidRDefault="009975FD" w:rsidP="009975FD">
      <w:pPr>
        <w:ind w:left="1001" w:hangingChars="500" w:hanging="1001"/>
        <w:rPr>
          <w:b/>
          <w:bCs/>
          <w:lang w:val="en-US" w:eastAsia="ko-KR"/>
        </w:rPr>
      </w:pPr>
      <w:r w:rsidRPr="00FE1240">
        <w:rPr>
          <w:b/>
          <w:bCs/>
          <w:lang w:val="en-US" w:eastAsia="ko-KR"/>
        </w:rPr>
        <w:t xml:space="preserve">Proposal </w:t>
      </w:r>
      <w:r w:rsidRPr="00FE1240">
        <w:rPr>
          <w:rFonts w:hint="eastAsia"/>
          <w:b/>
          <w:bCs/>
          <w:lang w:val="en-US" w:eastAsia="ko-KR"/>
        </w:rPr>
        <w:t>4</w:t>
      </w:r>
      <w:r w:rsidRPr="00FE1240">
        <w:rPr>
          <w:b/>
          <w:bCs/>
          <w:lang w:val="en-US" w:eastAsia="ko-KR"/>
        </w:rPr>
        <w:t xml:space="preserve">: </w:t>
      </w:r>
      <w:r w:rsidRPr="00FE1240">
        <w:rPr>
          <w:rFonts w:hint="eastAsia"/>
          <w:b/>
          <w:bCs/>
          <w:lang w:val="en-US" w:eastAsia="ko-KR"/>
        </w:rPr>
        <w:t>A-IoT paging message should include information indicating the type of ongoing procedure, or at least the number of messages to be involved in that procedure.</w:t>
      </w:r>
    </w:p>
    <w:p w14:paraId="307FB580" w14:textId="77777777" w:rsidR="009975FD" w:rsidRPr="00887E7A" w:rsidRDefault="009975FD" w:rsidP="009975FD">
      <w:pPr>
        <w:ind w:left="1001" w:hangingChars="500" w:hanging="1001"/>
        <w:rPr>
          <w:b/>
          <w:bCs/>
          <w:lang w:val="en-US" w:eastAsia="ko-KR"/>
        </w:rPr>
      </w:pPr>
      <w:r w:rsidRPr="00887E7A">
        <w:rPr>
          <w:b/>
          <w:bCs/>
          <w:lang w:val="en-US" w:eastAsia="ko-KR"/>
        </w:rPr>
        <w:t xml:space="preserve">Proposal </w:t>
      </w:r>
      <w:r w:rsidRPr="00887E7A">
        <w:rPr>
          <w:rFonts w:hint="eastAsia"/>
          <w:b/>
          <w:bCs/>
          <w:lang w:val="en-US" w:eastAsia="ko-KR"/>
        </w:rPr>
        <w:t>5</w:t>
      </w:r>
      <w:r w:rsidRPr="00887E7A">
        <w:rPr>
          <w:b/>
          <w:bCs/>
          <w:lang w:val="en-US" w:eastAsia="ko-KR"/>
        </w:rPr>
        <w:t>: A-IoT paging message should include an indication of whether the access round triggered by the A-IoT paging message is reserved for re-access by devices with procedure failure.</w:t>
      </w:r>
    </w:p>
    <w:p w14:paraId="27A32A1D" w14:textId="1CACAF47" w:rsidR="003D519D" w:rsidRPr="00FE1240" w:rsidRDefault="003D519D" w:rsidP="003D519D">
      <w:pPr>
        <w:ind w:left="1001" w:hangingChars="500" w:hanging="1001"/>
        <w:rPr>
          <w:b/>
          <w:bCs/>
          <w:lang w:val="en-US" w:eastAsia="ko-KR"/>
        </w:rPr>
      </w:pPr>
    </w:p>
    <w:p w14:paraId="3A5A9B8B" w14:textId="42377181" w:rsidR="00A4175E" w:rsidRPr="006D1013" w:rsidRDefault="00A4175E" w:rsidP="00A4175E">
      <w:pPr>
        <w:pStyle w:val="1"/>
        <w:spacing w:line="300" w:lineRule="atLeast"/>
        <w:rPr>
          <w:noProof/>
          <w:lang w:val="en-US" w:eastAsia="ko-KR"/>
        </w:rPr>
      </w:pPr>
      <w:r w:rsidRPr="006D1013">
        <w:rPr>
          <w:rFonts w:eastAsia="맑은 고딕"/>
          <w:lang w:val="en-US" w:eastAsia="ko-KR"/>
        </w:rPr>
        <w:t>4.</w:t>
      </w:r>
      <w:r w:rsidR="00CA1066" w:rsidRPr="006D1013">
        <w:rPr>
          <w:noProof/>
          <w:lang w:val="en-US"/>
        </w:rPr>
        <w:tab/>
      </w:r>
      <w:r w:rsidRPr="006D1013">
        <w:rPr>
          <w:noProof/>
          <w:lang w:val="en-US" w:eastAsia="ko-KR"/>
        </w:rPr>
        <w:t>References</w:t>
      </w:r>
    </w:p>
    <w:p w14:paraId="7947266B" w14:textId="1A222B2A" w:rsidR="007C414E" w:rsidRDefault="00532A17" w:rsidP="007C414E">
      <w:pPr>
        <w:pStyle w:val="a"/>
        <w:numPr>
          <w:ilvl w:val="0"/>
          <w:numId w:val="32"/>
        </w:numPr>
        <w:spacing w:line="360" w:lineRule="auto"/>
        <w:rPr>
          <w:rFonts w:ascii="Times New Roman" w:hAnsi="Times New Roman"/>
          <w:sz w:val="22"/>
        </w:rPr>
      </w:pPr>
      <w:r w:rsidRPr="00532A17">
        <w:rPr>
          <w:rFonts w:ascii="Times New Roman" w:hAnsi="Times New Roman"/>
          <w:sz w:val="22"/>
        </w:rPr>
        <w:t>Draft Report of 3GPP TSG RAN WG2 meeting #126</w:t>
      </w:r>
    </w:p>
    <w:p w14:paraId="6B8C2A83" w14:textId="70E0E8A7" w:rsidR="003D4E18" w:rsidRDefault="00700574" w:rsidP="007C414E">
      <w:pPr>
        <w:pStyle w:val="a"/>
        <w:numPr>
          <w:ilvl w:val="0"/>
          <w:numId w:val="32"/>
        </w:numPr>
        <w:spacing w:line="360" w:lineRule="auto"/>
        <w:rPr>
          <w:rFonts w:ascii="Times New Roman" w:hAnsi="Times New Roman"/>
          <w:sz w:val="22"/>
        </w:rPr>
      </w:pPr>
      <w:r w:rsidRPr="00700574">
        <w:rPr>
          <w:rFonts w:ascii="Times New Roman" w:hAnsi="Times New Roman"/>
          <w:sz w:val="22"/>
        </w:rPr>
        <w:t>R2-240</w:t>
      </w:r>
      <w:r w:rsidR="006303A6">
        <w:rPr>
          <w:rFonts w:ascii="Times New Roman" w:hAnsi="Times New Roman" w:hint="eastAsia"/>
          <w:sz w:val="22"/>
        </w:rPr>
        <w:t>7265</w:t>
      </w:r>
      <w:r>
        <w:rPr>
          <w:rFonts w:ascii="Times New Roman" w:hAnsi="Times New Roman" w:hint="eastAsia"/>
          <w:sz w:val="22"/>
        </w:rPr>
        <w:t>,</w:t>
      </w:r>
      <w:r w:rsidRPr="00700574">
        <w:rPr>
          <w:rFonts w:ascii="Times New Roman" w:hAnsi="Times New Roman"/>
          <w:sz w:val="22"/>
        </w:rPr>
        <w:t xml:space="preserve"> </w:t>
      </w:r>
      <w:r>
        <w:rPr>
          <w:rFonts w:ascii="Times New Roman" w:hAnsi="Times New Roman"/>
          <w:sz w:val="22"/>
        </w:rPr>
        <w:t>“</w:t>
      </w:r>
      <w:r w:rsidRPr="00700574">
        <w:rPr>
          <w:rFonts w:ascii="Times New Roman" w:hAnsi="Times New Roman"/>
          <w:sz w:val="22"/>
        </w:rPr>
        <w:t>Discussion on random access aspects for Ambient IoT</w:t>
      </w:r>
      <w:r>
        <w:rPr>
          <w:rFonts w:ascii="Times New Roman" w:hAnsi="Times New Roman"/>
          <w:sz w:val="22"/>
        </w:rPr>
        <w:t>”</w:t>
      </w:r>
      <w:r>
        <w:rPr>
          <w:rFonts w:ascii="Times New Roman" w:hAnsi="Times New Roman" w:hint="eastAsia"/>
          <w:sz w:val="22"/>
        </w:rPr>
        <w:t>, LGE</w:t>
      </w:r>
    </w:p>
    <w:p w14:paraId="6B64F06B" w14:textId="55E633B8" w:rsidR="00836AB1" w:rsidRDefault="00023366" w:rsidP="007C414E">
      <w:pPr>
        <w:pStyle w:val="a"/>
        <w:numPr>
          <w:ilvl w:val="0"/>
          <w:numId w:val="32"/>
        </w:numPr>
        <w:spacing w:line="360" w:lineRule="auto"/>
        <w:rPr>
          <w:rFonts w:ascii="Times New Roman" w:hAnsi="Times New Roman"/>
          <w:sz w:val="22"/>
        </w:rPr>
      </w:pPr>
      <w:r w:rsidRPr="00023366">
        <w:rPr>
          <w:rFonts w:ascii="Times New Roman" w:hAnsi="Times New Roman"/>
          <w:sz w:val="22"/>
        </w:rPr>
        <w:t>Final Report of 3GPP TSG RAN WG1 #116b v1.0.0</w:t>
      </w:r>
    </w:p>
    <w:p w14:paraId="0EBB4592" w14:textId="2121EADA" w:rsidR="00700574" w:rsidRPr="007C414E" w:rsidRDefault="00700574" w:rsidP="007C414E">
      <w:pPr>
        <w:pStyle w:val="a"/>
        <w:numPr>
          <w:ilvl w:val="0"/>
          <w:numId w:val="32"/>
        </w:numPr>
        <w:spacing w:line="360" w:lineRule="auto"/>
        <w:rPr>
          <w:rFonts w:ascii="Times New Roman" w:hAnsi="Times New Roman"/>
          <w:sz w:val="22"/>
        </w:rPr>
      </w:pPr>
      <w:r w:rsidRPr="00700574">
        <w:rPr>
          <w:rFonts w:ascii="Times New Roman" w:hAnsi="Times New Roman"/>
          <w:sz w:val="22"/>
        </w:rPr>
        <w:t>(draft) RAN3 #124 Meeting Report</w:t>
      </w:r>
    </w:p>
    <w:sectPr w:rsidR="00700574" w:rsidRPr="007C414E" w:rsidSect="00B76D02">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C1C398" w14:textId="77777777" w:rsidR="00DD5246" w:rsidRDefault="00DD5246">
      <w:pPr>
        <w:pStyle w:val="1"/>
      </w:pPr>
      <w:r>
        <w:separator/>
      </w:r>
    </w:p>
  </w:endnote>
  <w:endnote w:type="continuationSeparator" w:id="0">
    <w:p w14:paraId="383F3D4C" w14:textId="77777777" w:rsidR="00DD5246" w:rsidRDefault="00DD524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3756D" w14:textId="1B8AA31B"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D377B4">
      <w:rPr>
        <w:rStyle w:val="af2"/>
      </w:rPr>
      <w:t>6</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2D84EF" w14:textId="77777777" w:rsidR="00DD5246" w:rsidRDefault="00DD5246">
      <w:pPr>
        <w:pStyle w:val="1"/>
      </w:pPr>
      <w:r>
        <w:separator/>
      </w:r>
    </w:p>
  </w:footnote>
  <w:footnote w:type="continuationSeparator" w:id="0">
    <w:p w14:paraId="1DDCEF82" w14:textId="77777777" w:rsidR="00DD5246" w:rsidRDefault="00DD5246">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E07A8"/>
    <w:multiLevelType w:val="hybridMultilevel"/>
    <w:tmpl w:val="BD9A3672"/>
    <w:lvl w:ilvl="0" w:tplc="D43CA2FE">
      <w:start w:val="3"/>
      <w:numFmt w:val="decimal"/>
      <w:lvlText w:val="%1."/>
      <w:lvlJc w:val="left"/>
      <w:pPr>
        <w:ind w:left="360" w:hanging="360"/>
      </w:pPr>
      <w:rPr>
        <w:rFonts w:ascii="Times New Roman" w:hAnsi="Times New Roman" w:cs="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0842099B"/>
    <w:multiLevelType w:val="hybridMultilevel"/>
    <w:tmpl w:val="AC3AD0EE"/>
    <w:lvl w:ilvl="0" w:tplc="3AB80B36">
      <w:start w:val="1"/>
      <w:numFmt w:val="bullet"/>
      <w:lvlText w:val=""/>
      <w:lvlJc w:val="left"/>
      <w:pPr>
        <w:ind w:left="720" w:hanging="36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172731A"/>
    <w:multiLevelType w:val="hybridMultilevel"/>
    <w:tmpl w:val="5FFA5C58"/>
    <w:lvl w:ilvl="0" w:tplc="FFFFFFFF">
      <w:start w:val="1"/>
      <w:numFmt w:val="bullet"/>
      <w:lvlText w:val=""/>
      <w:lvlJc w:val="left"/>
      <w:pPr>
        <w:ind w:left="720" w:hanging="360"/>
      </w:pPr>
      <w:rPr>
        <w:rFonts w:ascii="Symbol" w:hAnsi="Symbol" w:hint="default"/>
      </w:rPr>
    </w:lvl>
    <w:lvl w:ilvl="1" w:tplc="F8848860">
      <w:start w:val="129"/>
      <w:numFmt w:val="bullet"/>
      <w:lvlText w:val="-"/>
      <w:lvlJc w:val="left"/>
      <w:pPr>
        <w:ind w:left="1320" w:hanging="440"/>
      </w:pPr>
      <w:rPr>
        <w:rFonts w:ascii="Calibri" w:eastAsia="Calibri" w:hAnsi="Calibri"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 w15:restartNumberingAfterBreak="0">
    <w:nsid w:val="12BD1995"/>
    <w:multiLevelType w:val="hybridMultilevel"/>
    <w:tmpl w:val="56E88DF4"/>
    <w:lvl w:ilvl="0" w:tplc="3AB80B36">
      <w:start w:val="1"/>
      <w:numFmt w:val="bullet"/>
      <w:lvlText w:val=""/>
      <w:lvlJc w:val="left"/>
      <w:pPr>
        <w:ind w:left="720" w:hanging="36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9DE213D"/>
    <w:multiLevelType w:val="hybridMultilevel"/>
    <w:tmpl w:val="B4521AE0"/>
    <w:lvl w:ilvl="0" w:tplc="3AB80B36">
      <w:start w:val="1"/>
      <w:numFmt w:val="bullet"/>
      <w:lvlText w:val=""/>
      <w:lvlJc w:val="left"/>
      <w:pPr>
        <w:ind w:left="720" w:hanging="36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A2D5A6E"/>
    <w:multiLevelType w:val="hybridMultilevel"/>
    <w:tmpl w:val="D230F7A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3DC6D72"/>
    <w:multiLevelType w:val="hybridMultilevel"/>
    <w:tmpl w:val="3D740924"/>
    <w:lvl w:ilvl="0" w:tplc="FFFFFFFF">
      <w:start w:val="1"/>
      <w:numFmt w:val="bullet"/>
      <w:lvlText w:val=""/>
      <w:lvlJc w:val="left"/>
      <w:pPr>
        <w:ind w:left="720" w:hanging="360"/>
      </w:pPr>
      <w:rPr>
        <w:rFonts w:ascii="Symbol" w:hAnsi="Symbol" w:hint="default"/>
      </w:rPr>
    </w:lvl>
    <w:lvl w:ilvl="1" w:tplc="F8848860">
      <w:start w:val="129"/>
      <w:numFmt w:val="bullet"/>
      <w:lvlText w:val="-"/>
      <w:lvlJc w:val="left"/>
      <w:pPr>
        <w:ind w:left="1320" w:hanging="440"/>
      </w:pPr>
      <w:rPr>
        <w:rFonts w:ascii="Calibri" w:eastAsia="Calibri" w:hAnsi="Calibri"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25B42D9F"/>
    <w:multiLevelType w:val="hybridMultilevel"/>
    <w:tmpl w:val="6D0258D4"/>
    <w:lvl w:ilvl="0" w:tplc="DEB455D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2B047C23"/>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0"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59543E0"/>
    <w:multiLevelType w:val="hybridMultilevel"/>
    <w:tmpl w:val="C9E843DC"/>
    <w:lvl w:ilvl="0" w:tplc="FFFFFFFF">
      <w:start w:val="1"/>
      <w:numFmt w:val="decimal"/>
      <w:lvlText w:val="%1."/>
      <w:lvlJc w:val="left"/>
      <w:pPr>
        <w:ind w:left="360" w:hanging="360"/>
      </w:pPr>
      <w:rPr>
        <w:rFonts w:ascii="Times New Roman" w:hAnsi="Times New Roman" w:cs="Times New Roman" w:hint="default"/>
      </w:rPr>
    </w:lvl>
    <w:lvl w:ilvl="1" w:tplc="7108D98E">
      <w:start w:val="1"/>
      <w:numFmt w:val="bullet"/>
      <w:lvlText w:val="•"/>
      <w:lvlJc w:val="left"/>
      <w:pPr>
        <w:ind w:left="1320" w:hanging="440"/>
      </w:pPr>
      <w:rPr>
        <w:rFonts w:ascii="Arial" w:hAnsi="Arial"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2" w15:restartNumberingAfterBreak="0">
    <w:nsid w:val="36EE00D6"/>
    <w:multiLevelType w:val="hybridMultilevel"/>
    <w:tmpl w:val="FCB43FE6"/>
    <w:lvl w:ilvl="0" w:tplc="3AB80B36">
      <w:start w:val="1"/>
      <w:numFmt w:val="bullet"/>
      <w:lvlText w:val=""/>
      <w:lvlJc w:val="left"/>
      <w:pPr>
        <w:ind w:left="72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A66135D"/>
    <w:multiLevelType w:val="hybridMultilevel"/>
    <w:tmpl w:val="F0FA61E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1158B"/>
    <w:multiLevelType w:val="hybridMultilevel"/>
    <w:tmpl w:val="F9642FF8"/>
    <w:lvl w:ilvl="0" w:tplc="8C1C90C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398657B"/>
    <w:multiLevelType w:val="hybridMultilevel"/>
    <w:tmpl w:val="BAF60DC4"/>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8047491"/>
    <w:multiLevelType w:val="hybridMultilevel"/>
    <w:tmpl w:val="A4D86554"/>
    <w:lvl w:ilvl="0" w:tplc="6AE2BA06">
      <w:start w:val="1"/>
      <w:numFmt w:val="decimal"/>
      <w:lvlText w:val="[%1]"/>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9C5EFE"/>
    <w:multiLevelType w:val="hybridMultilevel"/>
    <w:tmpl w:val="29D8CB38"/>
    <w:lvl w:ilvl="0" w:tplc="65BC4452">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607BDB"/>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4" w15:restartNumberingAfterBreak="0">
    <w:nsid w:val="5AA7077A"/>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5" w15:restartNumberingAfterBreak="0">
    <w:nsid w:val="609F7868"/>
    <w:multiLevelType w:val="multilevel"/>
    <w:tmpl w:val="EE7E0A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16A68C6"/>
    <w:multiLevelType w:val="hybridMultilevel"/>
    <w:tmpl w:val="475E3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847BB"/>
    <w:multiLevelType w:val="hybridMultilevel"/>
    <w:tmpl w:val="D18090CE"/>
    <w:lvl w:ilvl="0" w:tplc="7108D98E">
      <w:start w:val="1"/>
      <w:numFmt w:val="bullet"/>
      <w:lvlText w:val="•"/>
      <w:lvlJc w:val="left"/>
      <w:pPr>
        <w:ind w:left="800" w:hanging="36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66E65DF0"/>
    <w:multiLevelType w:val="hybridMultilevel"/>
    <w:tmpl w:val="2366877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0" w15:restartNumberingAfterBreak="0">
    <w:nsid w:val="68110EA0"/>
    <w:multiLevelType w:val="hybridMultilevel"/>
    <w:tmpl w:val="966AD2F0"/>
    <w:lvl w:ilvl="0" w:tplc="F5C67100">
      <w:start w:val="1"/>
      <w:numFmt w:val="bullet"/>
      <w:lvlText w:val=""/>
      <w:lvlJc w:val="left"/>
      <w:pPr>
        <w:ind w:left="360" w:hanging="360"/>
      </w:pPr>
      <w:rPr>
        <w:rFonts w:ascii="Symbol" w:eastAsia="SimSun" w:hAnsi="Symbol"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1" w15:restartNumberingAfterBreak="0">
    <w:nsid w:val="6917563D"/>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2" w15:restartNumberingAfterBreak="0">
    <w:nsid w:val="696F18D3"/>
    <w:multiLevelType w:val="hybridMultilevel"/>
    <w:tmpl w:val="B630F182"/>
    <w:lvl w:ilvl="0" w:tplc="988CCED6">
      <w:start w:val="1"/>
      <w:numFmt w:val="decimal"/>
      <w:lvlText w:val="%1."/>
      <w:lvlJc w:val="left"/>
      <w:pPr>
        <w:ind w:left="360" w:hanging="360"/>
      </w:pPr>
      <w:rPr>
        <w:rFonts w:ascii="Times New Roman" w:hAnsi="Times New Roman" w:cs="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3" w15:restartNumberingAfterBreak="0">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4" w15:restartNumberingAfterBreak="0">
    <w:nsid w:val="76084FE1"/>
    <w:multiLevelType w:val="hybridMultilevel"/>
    <w:tmpl w:val="9EA0FE6A"/>
    <w:lvl w:ilvl="0" w:tplc="CD3E7E72">
      <w:start w:val="1"/>
      <w:numFmt w:val="decimal"/>
      <w:lvlText w:val="%1."/>
      <w:lvlJc w:val="left"/>
      <w:pPr>
        <w:ind w:left="360" w:hanging="360"/>
      </w:pPr>
      <w:rPr>
        <w:rFonts w:ascii="Times New Roman" w:hAnsi="Times New Roman" w:cs="Times New Roman" w:hint="default"/>
      </w:rPr>
    </w:lvl>
    <w:lvl w:ilvl="1" w:tplc="7108D98E">
      <w:start w:val="1"/>
      <w:numFmt w:val="bullet"/>
      <w:lvlText w:val="•"/>
      <w:lvlJc w:val="left"/>
      <w:pPr>
        <w:ind w:left="880" w:hanging="440"/>
      </w:pPr>
      <w:rPr>
        <w:rFonts w:ascii="Arial" w:hAnsi="Arial"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76CA7B52"/>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93A0742"/>
    <w:multiLevelType w:val="hybridMultilevel"/>
    <w:tmpl w:val="AAD8BB74"/>
    <w:lvl w:ilvl="0" w:tplc="8744D0FA">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7D493A55"/>
    <w:multiLevelType w:val="hybridMultilevel"/>
    <w:tmpl w:val="40B4B1C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E544A8"/>
    <w:multiLevelType w:val="hybridMultilevel"/>
    <w:tmpl w:val="67EAFC1A"/>
    <w:lvl w:ilvl="0" w:tplc="81065700">
      <w:start w:val="4"/>
      <w:numFmt w:val="decimal"/>
      <w:lvlText w:val="%1."/>
      <w:lvlJc w:val="left"/>
      <w:pPr>
        <w:ind w:left="360" w:hanging="360"/>
      </w:pPr>
      <w:rPr>
        <w:rFonts w:ascii="Times New Roman" w:hAnsi="Times New Roman" w:cs="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602497720">
    <w:abstractNumId w:val="18"/>
  </w:num>
  <w:num w:numId="2" w16cid:durableId="2104573028">
    <w:abstractNumId w:val="2"/>
  </w:num>
  <w:num w:numId="3" w16cid:durableId="298344173">
    <w:abstractNumId w:val="20"/>
  </w:num>
  <w:num w:numId="4" w16cid:durableId="1708529201">
    <w:abstractNumId w:val="39"/>
  </w:num>
  <w:num w:numId="5" w16cid:durableId="1220437301">
    <w:abstractNumId w:val="21"/>
  </w:num>
  <w:num w:numId="6" w16cid:durableId="439491804">
    <w:abstractNumId w:val="36"/>
  </w:num>
  <w:num w:numId="7" w16cid:durableId="1519544752">
    <w:abstractNumId w:val="14"/>
  </w:num>
  <w:num w:numId="8" w16cid:durableId="485904926">
    <w:abstractNumId w:val="29"/>
  </w:num>
  <w:num w:numId="9" w16cid:durableId="507185119">
    <w:abstractNumId w:val="33"/>
  </w:num>
  <w:num w:numId="10" w16cid:durableId="435638290">
    <w:abstractNumId w:val="10"/>
  </w:num>
  <w:num w:numId="11" w16cid:durableId="185824884">
    <w:abstractNumId w:val="22"/>
  </w:num>
  <w:num w:numId="12" w16cid:durableId="254485437">
    <w:abstractNumId w:val="15"/>
  </w:num>
  <w:num w:numId="13" w16cid:durableId="1122074165">
    <w:abstractNumId w:val="26"/>
  </w:num>
  <w:num w:numId="14" w16cid:durableId="1949576676">
    <w:abstractNumId w:val="25"/>
  </w:num>
  <w:num w:numId="15" w16cid:durableId="7079482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89137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5273914">
    <w:abstractNumId w:val="38"/>
  </w:num>
  <w:num w:numId="18" w16cid:durableId="1983077104">
    <w:abstractNumId w:val="13"/>
  </w:num>
  <w:num w:numId="19" w16cid:durableId="1429545315">
    <w:abstractNumId w:val="28"/>
  </w:num>
  <w:num w:numId="20" w16cid:durableId="1646812365">
    <w:abstractNumId w:val="1"/>
  </w:num>
  <w:num w:numId="21" w16cid:durableId="304823142">
    <w:abstractNumId w:val="4"/>
  </w:num>
  <w:num w:numId="22" w16cid:durableId="2091660630">
    <w:abstractNumId w:val="12"/>
  </w:num>
  <w:num w:numId="23" w16cid:durableId="555748181">
    <w:abstractNumId w:val="5"/>
  </w:num>
  <w:num w:numId="24" w16cid:durableId="1655139034">
    <w:abstractNumId w:val="7"/>
  </w:num>
  <w:num w:numId="25" w16cid:durableId="177044748">
    <w:abstractNumId w:val="3"/>
  </w:num>
  <w:num w:numId="26" w16cid:durableId="243758032">
    <w:abstractNumId w:val="37"/>
  </w:num>
  <w:num w:numId="27" w16cid:durableId="2007631679">
    <w:abstractNumId w:val="6"/>
  </w:num>
  <w:num w:numId="28" w16cid:durableId="2071269121">
    <w:abstractNumId w:val="17"/>
  </w:num>
  <w:num w:numId="29" w16cid:durableId="251396097">
    <w:abstractNumId w:val="16"/>
  </w:num>
  <w:num w:numId="30" w16cid:durableId="953055075">
    <w:abstractNumId w:val="32"/>
  </w:num>
  <w:num w:numId="31" w16cid:durableId="377366069">
    <w:abstractNumId w:val="40"/>
  </w:num>
  <w:num w:numId="32" w16cid:durableId="803472115">
    <w:abstractNumId w:val="19"/>
  </w:num>
  <w:num w:numId="33" w16cid:durableId="1348827491">
    <w:abstractNumId w:val="30"/>
  </w:num>
  <w:num w:numId="34" w16cid:durableId="2094618822">
    <w:abstractNumId w:val="8"/>
  </w:num>
  <w:num w:numId="35" w16cid:durableId="2025131928">
    <w:abstractNumId w:val="24"/>
  </w:num>
  <w:num w:numId="36" w16cid:durableId="580261399">
    <w:abstractNumId w:val="27"/>
  </w:num>
  <w:num w:numId="37" w16cid:durableId="394354904">
    <w:abstractNumId w:val="9"/>
  </w:num>
  <w:num w:numId="38" w16cid:durableId="411389352">
    <w:abstractNumId w:val="11"/>
  </w:num>
  <w:num w:numId="39" w16cid:durableId="578952002">
    <w:abstractNumId w:val="34"/>
  </w:num>
  <w:num w:numId="40" w16cid:durableId="487332756">
    <w:abstractNumId w:val="31"/>
  </w:num>
  <w:num w:numId="41" w16cid:durableId="1336498527">
    <w:abstractNumId w:val="35"/>
  </w:num>
  <w:num w:numId="42" w16cid:durableId="1174953985">
    <w:abstractNumId w:val="23"/>
  </w:num>
  <w:num w:numId="43" w16cid:durableId="25690950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0425"/>
    <w:rsid w:val="000029E1"/>
    <w:rsid w:val="00004E6C"/>
    <w:rsid w:val="00005836"/>
    <w:rsid w:val="00005BA8"/>
    <w:rsid w:val="00006038"/>
    <w:rsid w:val="0001064F"/>
    <w:rsid w:val="000116A1"/>
    <w:rsid w:val="00013BE4"/>
    <w:rsid w:val="000162CC"/>
    <w:rsid w:val="0001664E"/>
    <w:rsid w:val="000168EF"/>
    <w:rsid w:val="0001735C"/>
    <w:rsid w:val="000179A8"/>
    <w:rsid w:val="00020515"/>
    <w:rsid w:val="00020F31"/>
    <w:rsid w:val="00021776"/>
    <w:rsid w:val="00021B2B"/>
    <w:rsid w:val="00023366"/>
    <w:rsid w:val="00024F94"/>
    <w:rsid w:val="00025017"/>
    <w:rsid w:val="00025159"/>
    <w:rsid w:val="000256B8"/>
    <w:rsid w:val="0002615B"/>
    <w:rsid w:val="000263B7"/>
    <w:rsid w:val="000265C8"/>
    <w:rsid w:val="00026670"/>
    <w:rsid w:val="00026FE9"/>
    <w:rsid w:val="00030A4F"/>
    <w:rsid w:val="00030EAE"/>
    <w:rsid w:val="0003226F"/>
    <w:rsid w:val="0003269C"/>
    <w:rsid w:val="000329CA"/>
    <w:rsid w:val="000349E5"/>
    <w:rsid w:val="00035A25"/>
    <w:rsid w:val="000406C3"/>
    <w:rsid w:val="00040DC9"/>
    <w:rsid w:val="00040ED6"/>
    <w:rsid w:val="000414D7"/>
    <w:rsid w:val="00041ABE"/>
    <w:rsid w:val="0004226B"/>
    <w:rsid w:val="00042D08"/>
    <w:rsid w:val="0004360C"/>
    <w:rsid w:val="00043B38"/>
    <w:rsid w:val="00044433"/>
    <w:rsid w:val="00045C76"/>
    <w:rsid w:val="00047A6A"/>
    <w:rsid w:val="0005080C"/>
    <w:rsid w:val="0005137C"/>
    <w:rsid w:val="000532C8"/>
    <w:rsid w:val="00053333"/>
    <w:rsid w:val="0005375F"/>
    <w:rsid w:val="00056086"/>
    <w:rsid w:val="000564A6"/>
    <w:rsid w:val="000610C2"/>
    <w:rsid w:val="000616AA"/>
    <w:rsid w:val="00062388"/>
    <w:rsid w:val="000628BD"/>
    <w:rsid w:val="00062F26"/>
    <w:rsid w:val="00063E04"/>
    <w:rsid w:val="0006418D"/>
    <w:rsid w:val="00066125"/>
    <w:rsid w:val="00066180"/>
    <w:rsid w:val="00072182"/>
    <w:rsid w:val="00072C71"/>
    <w:rsid w:val="000735CD"/>
    <w:rsid w:val="000752DA"/>
    <w:rsid w:val="00075462"/>
    <w:rsid w:val="000777BF"/>
    <w:rsid w:val="00080319"/>
    <w:rsid w:val="00087967"/>
    <w:rsid w:val="00091019"/>
    <w:rsid w:val="0009172D"/>
    <w:rsid w:val="00091D44"/>
    <w:rsid w:val="00092D6D"/>
    <w:rsid w:val="00093307"/>
    <w:rsid w:val="00096018"/>
    <w:rsid w:val="00096D15"/>
    <w:rsid w:val="00097082"/>
    <w:rsid w:val="000A0138"/>
    <w:rsid w:val="000A1DAA"/>
    <w:rsid w:val="000A29B2"/>
    <w:rsid w:val="000A393F"/>
    <w:rsid w:val="000A5405"/>
    <w:rsid w:val="000A7FEA"/>
    <w:rsid w:val="000B0D9A"/>
    <w:rsid w:val="000B1466"/>
    <w:rsid w:val="000B205E"/>
    <w:rsid w:val="000B21EE"/>
    <w:rsid w:val="000B2FC8"/>
    <w:rsid w:val="000B4294"/>
    <w:rsid w:val="000B523B"/>
    <w:rsid w:val="000B69B3"/>
    <w:rsid w:val="000B6C25"/>
    <w:rsid w:val="000C1100"/>
    <w:rsid w:val="000C1B2F"/>
    <w:rsid w:val="000C41A7"/>
    <w:rsid w:val="000C4BA1"/>
    <w:rsid w:val="000C5F93"/>
    <w:rsid w:val="000D0A7A"/>
    <w:rsid w:val="000D1B87"/>
    <w:rsid w:val="000D24F3"/>
    <w:rsid w:val="000D3183"/>
    <w:rsid w:val="000D3B28"/>
    <w:rsid w:val="000D3F8F"/>
    <w:rsid w:val="000D4489"/>
    <w:rsid w:val="000D4FB2"/>
    <w:rsid w:val="000D60AE"/>
    <w:rsid w:val="000D73A0"/>
    <w:rsid w:val="000D76CC"/>
    <w:rsid w:val="000D7AB8"/>
    <w:rsid w:val="000E0BD1"/>
    <w:rsid w:val="000E19FD"/>
    <w:rsid w:val="000E2453"/>
    <w:rsid w:val="000E27D6"/>
    <w:rsid w:val="000E2A70"/>
    <w:rsid w:val="000E40AF"/>
    <w:rsid w:val="000E4692"/>
    <w:rsid w:val="000E4914"/>
    <w:rsid w:val="000E55BD"/>
    <w:rsid w:val="000E7C66"/>
    <w:rsid w:val="000F056D"/>
    <w:rsid w:val="000F205F"/>
    <w:rsid w:val="000F3226"/>
    <w:rsid w:val="000F354C"/>
    <w:rsid w:val="000F4F3A"/>
    <w:rsid w:val="000F6B72"/>
    <w:rsid w:val="000F73C0"/>
    <w:rsid w:val="000F7517"/>
    <w:rsid w:val="001017DB"/>
    <w:rsid w:val="001025A3"/>
    <w:rsid w:val="00103681"/>
    <w:rsid w:val="00103E65"/>
    <w:rsid w:val="00104D38"/>
    <w:rsid w:val="00107199"/>
    <w:rsid w:val="00107EEA"/>
    <w:rsid w:val="0011070A"/>
    <w:rsid w:val="001129A4"/>
    <w:rsid w:val="00120296"/>
    <w:rsid w:val="00122082"/>
    <w:rsid w:val="001241F9"/>
    <w:rsid w:val="00124281"/>
    <w:rsid w:val="0012548B"/>
    <w:rsid w:val="00125A5A"/>
    <w:rsid w:val="00127000"/>
    <w:rsid w:val="0013208C"/>
    <w:rsid w:val="00132694"/>
    <w:rsid w:val="00135A7C"/>
    <w:rsid w:val="00136BE6"/>
    <w:rsid w:val="00140076"/>
    <w:rsid w:val="0014183E"/>
    <w:rsid w:val="00141C24"/>
    <w:rsid w:val="00144CEF"/>
    <w:rsid w:val="001462E6"/>
    <w:rsid w:val="00146BE6"/>
    <w:rsid w:val="00147597"/>
    <w:rsid w:val="0015030A"/>
    <w:rsid w:val="0015187D"/>
    <w:rsid w:val="00151E10"/>
    <w:rsid w:val="00152DDD"/>
    <w:rsid w:val="00155D62"/>
    <w:rsid w:val="001568FE"/>
    <w:rsid w:val="00156AF5"/>
    <w:rsid w:val="001573D0"/>
    <w:rsid w:val="00161265"/>
    <w:rsid w:val="00162317"/>
    <w:rsid w:val="00162D6F"/>
    <w:rsid w:val="001637C1"/>
    <w:rsid w:val="001638D0"/>
    <w:rsid w:val="001641BF"/>
    <w:rsid w:val="001653B0"/>
    <w:rsid w:val="001659C1"/>
    <w:rsid w:val="001713A4"/>
    <w:rsid w:val="00171AA9"/>
    <w:rsid w:val="00173BF6"/>
    <w:rsid w:val="00174224"/>
    <w:rsid w:val="001752CE"/>
    <w:rsid w:val="001773DC"/>
    <w:rsid w:val="001779E8"/>
    <w:rsid w:val="00177CCC"/>
    <w:rsid w:val="00180743"/>
    <w:rsid w:val="00181491"/>
    <w:rsid w:val="001819EE"/>
    <w:rsid w:val="001821D4"/>
    <w:rsid w:val="00182BE8"/>
    <w:rsid w:val="00183820"/>
    <w:rsid w:val="00183A96"/>
    <w:rsid w:val="00183E27"/>
    <w:rsid w:val="001844D9"/>
    <w:rsid w:val="00186336"/>
    <w:rsid w:val="001865DD"/>
    <w:rsid w:val="00187307"/>
    <w:rsid w:val="00190F8C"/>
    <w:rsid w:val="00191EDD"/>
    <w:rsid w:val="001927B8"/>
    <w:rsid w:val="0019397C"/>
    <w:rsid w:val="001939BE"/>
    <w:rsid w:val="00196783"/>
    <w:rsid w:val="001974D2"/>
    <w:rsid w:val="001A060A"/>
    <w:rsid w:val="001A183C"/>
    <w:rsid w:val="001A214D"/>
    <w:rsid w:val="001A2295"/>
    <w:rsid w:val="001A3A37"/>
    <w:rsid w:val="001A3B33"/>
    <w:rsid w:val="001A52E5"/>
    <w:rsid w:val="001A5A6C"/>
    <w:rsid w:val="001A61D6"/>
    <w:rsid w:val="001B05B0"/>
    <w:rsid w:val="001B06CB"/>
    <w:rsid w:val="001B1907"/>
    <w:rsid w:val="001B20FB"/>
    <w:rsid w:val="001B47E4"/>
    <w:rsid w:val="001C0EC9"/>
    <w:rsid w:val="001C1454"/>
    <w:rsid w:val="001C2A3E"/>
    <w:rsid w:val="001C2CF8"/>
    <w:rsid w:val="001C32B1"/>
    <w:rsid w:val="001C34A5"/>
    <w:rsid w:val="001C473A"/>
    <w:rsid w:val="001C49F8"/>
    <w:rsid w:val="001C6F4C"/>
    <w:rsid w:val="001C7E81"/>
    <w:rsid w:val="001D088C"/>
    <w:rsid w:val="001D0FBB"/>
    <w:rsid w:val="001D15D4"/>
    <w:rsid w:val="001D1765"/>
    <w:rsid w:val="001D1EBF"/>
    <w:rsid w:val="001D2096"/>
    <w:rsid w:val="001D26E4"/>
    <w:rsid w:val="001D2D84"/>
    <w:rsid w:val="001D3B4E"/>
    <w:rsid w:val="001D6986"/>
    <w:rsid w:val="001E004E"/>
    <w:rsid w:val="001E0DF9"/>
    <w:rsid w:val="001E3F41"/>
    <w:rsid w:val="001E4C5F"/>
    <w:rsid w:val="001E743C"/>
    <w:rsid w:val="001F080A"/>
    <w:rsid w:val="001F0BF7"/>
    <w:rsid w:val="001F0E23"/>
    <w:rsid w:val="001F12FF"/>
    <w:rsid w:val="001F2A96"/>
    <w:rsid w:val="001F2C0A"/>
    <w:rsid w:val="001F2FAF"/>
    <w:rsid w:val="001F304A"/>
    <w:rsid w:val="001F465E"/>
    <w:rsid w:val="001F53C9"/>
    <w:rsid w:val="001F6CE9"/>
    <w:rsid w:val="001F7259"/>
    <w:rsid w:val="001F7571"/>
    <w:rsid w:val="001F7D21"/>
    <w:rsid w:val="00203E44"/>
    <w:rsid w:val="00204558"/>
    <w:rsid w:val="00207112"/>
    <w:rsid w:val="00210236"/>
    <w:rsid w:val="00212202"/>
    <w:rsid w:val="00212BCC"/>
    <w:rsid w:val="00215074"/>
    <w:rsid w:val="00216E7F"/>
    <w:rsid w:val="00217B5A"/>
    <w:rsid w:val="00217EFC"/>
    <w:rsid w:val="0022055B"/>
    <w:rsid w:val="00221800"/>
    <w:rsid w:val="00221A5D"/>
    <w:rsid w:val="00221B3B"/>
    <w:rsid w:val="0022283C"/>
    <w:rsid w:val="002228E6"/>
    <w:rsid w:val="00226D8A"/>
    <w:rsid w:val="00227817"/>
    <w:rsid w:val="0023130B"/>
    <w:rsid w:val="002319AC"/>
    <w:rsid w:val="0023228A"/>
    <w:rsid w:val="00234080"/>
    <w:rsid w:val="0023527D"/>
    <w:rsid w:val="00235681"/>
    <w:rsid w:val="00240363"/>
    <w:rsid w:val="00242AEE"/>
    <w:rsid w:val="00243183"/>
    <w:rsid w:val="002436AE"/>
    <w:rsid w:val="0024374F"/>
    <w:rsid w:val="00243AC9"/>
    <w:rsid w:val="00245B65"/>
    <w:rsid w:val="00246AE1"/>
    <w:rsid w:val="00247BF7"/>
    <w:rsid w:val="002504CF"/>
    <w:rsid w:val="002522FA"/>
    <w:rsid w:val="00252819"/>
    <w:rsid w:val="002535F1"/>
    <w:rsid w:val="00253D5A"/>
    <w:rsid w:val="00255902"/>
    <w:rsid w:val="00257508"/>
    <w:rsid w:val="002609BE"/>
    <w:rsid w:val="002610FB"/>
    <w:rsid w:val="00263233"/>
    <w:rsid w:val="00263CEC"/>
    <w:rsid w:val="00263DD4"/>
    <w:rsid w:val="002640B2"/>
    <w:rsid w:val="002640F7"/>
    <w:rsid w:val="00264166"/>
    <w:rsid w:val="00264829"/>
    <w:rsid w:val="00264953"/>
    <w:rsid w:val="00266541"/>
    <w:rsid w:val="00267A84"/>
    <w:rsid w:val="00267D7F"/>
    <w:rsid w:val="002707B3"/>
    <w:rsid w:val="00274BD4"/>
    <w:rsid w:val="00274C4F"/>
    <w:rsid w:val="00274F7D"/>
    <w:rsid w:val="002777A1"/>
    <w:rsid w:val="00280313"/>
    <w:rsid w:val="002816BC"/>
    <w:rsid w:val="00282740"/>
    <w:rsid w:val="00283C47"/>
    <w:rsid w:val="0028513A"/>
    <w:rsid w:val="00285308"/>
    <w:rsid w:val="00286A0D"/>
    <w:rsid w:val="00287602"/>
    <w:rsid w:val="00291A79"/>
    <w:rsid w:val="00293496"/>
    <w:rsid w:val="00295C02"/>
    <w:rsid w:val="00295C19"/>
    <w:rsid w:val="0029724C"/>
    <w:rsid w:val="002A0491"/>
    <w:rsid w:val="002A3CD7"/>
    <w:rsid w:val="002A518E"/>
    <w:rsid w:val="002A5BED"/>
    <w:rsid w:val="002A5EA8"/>
    <w:rsid w:val="002A6CFB"/>
    <w:rsid w:val="002A77BA"/>
    <w:rsid w:val="002A7BE0"/>
    <w:rsid w:val="002B0D38"/>
    <w:rsid w:val="002B1518"/>
    <w:rsid w:val="002B4238"/>
    <w:rsid w:val="002B570E"/>
    <w:rsid w:val="002B59D5"/>
    <w:rsid w:val="002B5D5A"/>
    <w:rsid w:val="002B6D1E"/>
    <w:rsid w:val="002B764F"/>
    <w:rsid w:val="002B7E2C"/>
    <w:rsid w:val="002C04E4"/>
    <w:rsid w:val="002C1D4E"/>
    <w:rsid w:val="002C279E"/>
    <w:rsid w:val="002C320F"/>
    <w:rsid w:val="002C32D7"/>
    <w:rsid w:val="002C3BF1"/>
    <w:rsid w:val="002C4D19"/>
    <w:rsid w:val="002C7A2E"/>
    <w:rsid w:val="002D0B28"/>
    <w:rsid w:val="002D21B5"/>
    <w:rsid w:val="002D2660"/>
    <w:rsid w:val="002E00AD"/>
    <w:rsid w:val="002E1428"/>
    <w:rsid w:val="002E1847"/>
    <w:rsid w:val="002E28F6"/>
    <w:rsid w:val="002E2E89"/>
    <w:rsid w:val="002E3128"/>
    <w:rsid w:val="002E46BA"/>
    <w:rsid w:val="002E4E44"/>
    <w:rsid w:val="002E4FF2"/>
    <w:rsid w:val="002E5379"/>
    <w:rsid w:val="002E5AE5"/>
    <w:rsid w:val="002E5AEB"/>
    <w:rsid w:val="002E5C63"/>
    <w:rsid w:val="002E7DD0"/>
    <w:rsid w:val="002F013A"/>
    <w:rsid w:val="002F1EB2"/>
    <w:rsid w:val="002F3C89"/>
    <w:rsid w:val="002F3EE5"/>
    <w:rsid w:val="002F4744"/>
    <w:rsid w:val="002F7416"/>
    <w:rsid w:val="002F7B14"/>
    <w:rsid w:val="00300D62"/>
    <w:rsid w:val="00301099"/>
    <w:rsid w:val="00301201"/>
    <w:rsid w:val="003012F5"/>
    <w:rsid w:val="00302C97"/>
    <w:rsid w:val="00302FC3"/>
    <w:rsid w:val="003034D8"/>
    <w:rsid w:val="00303791"/>
    <w:rsid w:val="0030425A"/>
    <w:rsid w:val="00305658"/>
    <w:rsid w:val="00305EA3"/>
    <w:rsid w:val="003074AE"/>
    <w:rsid w:val="0030796B"/>
    <w:rsid w:val="00307BD7"/>
    <w:rsid w:val="00307F8E"/>
    <w:rsid w:val="00310066"/>
    <w:rsid w:val="00310A14"/>
    <w:rsid w:val="00311167"/>
    <w:rsid w:val="00311545"/>
    <w:rsid w:val="0031271A"/>
    <w:rsid w:val="003131B6"/>
    <w:rsid w:val="00313578"/>
    <w:rsid w:val="003165E3"/>
    <w:rsid w:val="0031690F"/>
    <w:rsid w:val="00321F7F"/>
    <w:rsid w:val="00322507"/>
    <w:rsid w:val="003244D6"/>
    <w:rsid w:val="00324DE1"/>
    <w:rsid w:val="00325C10"/>
    <w:rsid w:val="003334D0"/>
    <w:rsid w:val="00334492"/>
    <w:rsid w:val="00334846"/>
    <w:rsid w:val="003363BC"/>
    <w:rsid w:val="003368D7"/>
    <w:rsid w:val="00344B30"/>
    <w:rsid w:val="0034684C"/>
    <w:rsid w:val="00346E94"/>
    <w:rsid w:val="00347766"/>
    <w:rsid w:val="00347BAC"/>
    <w:rsid w:val="00347C70"/>
    <w:rsid w:val="00347CE4"/>
    <w:rsid w:val="003515EA"/>
    <w:rsid w:val="0035167D"/>
    <w:rsid w:val="003531F7"/>
    <w:rsid w:val="003548A6"/>
    <w:rsid w:val="003551D2"/>
    <w:rsid w:val="00355F83"/>
    <w:rsid w:val="00356589"/>
    <w:rsid w:val="00360954"/>
    <w:rsid w:val="0036158D"/>
    <w:rsid w:val="003619A7"/>
    <w:rsid w:val="0036263D"/>
    <w:rsid w:val="00363E15"/>
    <w:rsid w:val="00364533"/>
    <w:rsid w:val="00364EAC"/>
    <w:rsid w:val="00365C0C"/>
    <w:rsid w:val="00365D20"/>
    <w:rsid w:val="003666F5"/>
    <w:rsid w:val="0036694E"/>
    <w:rsid w:val="003675B4"/>
    <w:rsid w:val="00370E7A"/>
    <w:rsid w:val="00371C57"/>
    <w:rsid w:val="0037205A"/>
    <w:rsid w:val="003725DC"/>
    <w:rsid w:val="00372951"/>
    <w:rsid w:val="003771C4"/>
    <w:rsid w:val="00380911"/>
    <w:rsid w:val="003820D7"/>
    <w:rsid w:val="00382101"/>
    <w:rsid w:val="00383608"/>
    <w:rsid w:val="003848D8"/>
    <w:rsid w:val="0038555F"/>
    <w:rsid w:val="00385EC4"/>
    <w:rsid w:val="00390476"/>
    <w:rsid w:val="0039122D"/>
    <w:rsid w:val="00391401"/>
    <w:rsid w:val="00391BDD"/>
    <w:rsid w:val="003927CB"/>
    <w:rsid w:val="00393626"/>
    <w:rsid w:val="00394017"/>
    <w:rsid w:val="003943F5"/>
    <w:rsid w:val="00396D06"/>
    <w:rsid w:val="003A0E4E"/>
    <w:rsid w:val="003A13EA"/>
    <w:rsid w:val="003A19CA"/>
    <w:rsid w:val="003A1C8A"/>
    <w:rsid w:val="003A31AD"/>
    <w:rsid w:val="003A452C"/>
    <w:rsid w:val="003A552A"/>
    <w:rsid w:val="003A563B"/>
    <w:rsid w:val="003B05C5"/>
    <w:rsid w:val="003B1806"/>
    <w:rsid w:val="003B1D97"/>
    <w:rsid w:val="003B22DF"/>
    <w:rsid w:val="003B237D"/>
    <w:rsid w:val="003B4690"/>
    <w:rsid w:val="003B714D"/>
    <w:rsid w:val="003B7F4D"/>
    <w:rsid w:val="003C0735"/>
    <w:rsid w:val="003C0952"/>
    <w:rsid w:val="003C3AA7"/>
    <w:rsid w:val="003C54D9"/>
    <w:rsid w:val="003C60B4"/>
    <w:rsid w:val="003D0D10"/>
    <w:rsid w:val="003D14B0"/>
    <w:rsid w:val="003D2FC5"/>
    <w:rsid w:val="003D3795"/>
    <w:rsid w:val="003D405F"/>
    <w:rsid w:val="003D4E18"/>
    <w:rsid w:val="003D519D"/>
    <w:rsid w:val="003D5C57"/>
    <w:rsid w:val="003D5CD1"/>
    <w:rsid w:val="003E0C02"/>
    <w:rsid w:val="003E2CDE"/>
    <w:rsid w:val="003E3080"/>
    <w:rsid w:val="003E4F97"/>
    <w:rsid w:val="003E6F23"/>
    <w:rsid w:val="003E735F"/>
    <w:rsid w:val="003F0BFA"/>
    <w:rsid w:val="003F1F5E"/>
    <w:rsid w:val="003F23F0"/>
    <w:rsid w:val="003F247E"/>
    <w:rsid w:val="003F4DA5"/>
    <w:rsid w:val="003F612D"/>
    <w:rsid w:val="003F7A0C"/>
    <w:rsid w:val="003F7D79"/>
    <w:rsid w:val="00400301"/>
    <w:rsid w:val="0040055A"/>
    <w:rsid w:val="0040183D"/>
    <w:rsid w:val="00401A47"/>
    <w:rsid w:val="00401F44"/>
    <w:rsid w:val="00403F88"/>
    <w:rsid w:val="00406EF8"/>
    <w:rsid w:val="00407608"/>
    <w:rsid w:val="00407E06"/>
    <w:rsid w:val="00407E73"/>
    <w:rsid w:val="00410290"/>
    <w:rsid w:val="00411ACA"/>
    <w:rsid w:val="00411F3F"/>
    <w:rsid w:val="00412ED6"/>
    <w:rsid w:val="004147C2"/>
    <w:rsid w:val="004148E3"/>
    <w:rsid w:val="00414A1E"/>
    <w:rsid w:val="004173D3"/>
    <w:rsid w:val="00417D6B"/>
    <w:rsid w:val="00421133"/>
    <w:rsid w:val="0042340E"/>
    <w:rsid w:val="00427F8C"/>
    <w:rsid w:val="0043038D"/>
    <w:rsid w:val="004308B8"/>
    <w:rsid w:val="00430A53"/>
    <w:rsid w:val="00430A6B"/>
    <w:rsid w:val="004313BB"/>
    <w:rsid w:val="004321DF"/>
    <w:rsid w:val="00432376"/>
    <w:rsid w:val="00433DEF"/>
    <w:rsid w:val="00435BDE"/>
    <w:rsid w:val="00436884"/>
    <w:rsid w:val="00437334"/>
    <w:rsid w:val="00442D24"/>
    <w:rsid w:val="00443C97"/>
    <w:rsid w:val="00444416"/>
    <w:rsid w:val="00445AC7"/>
    <w:rsid w:val="00447F76"/>
    <w:rsid w:val="004503FF"/>
    <w:rsid w:val="00450F16"/>
    <w:rsid w:val="004513A1"/>
    <w:rsid w:val="0045254B"/>
    <w:rsid w:val="0045279A"/>
    <w:rsid w:val="00452E1E"/>
    <w:rsid w:val="00453EF6"/>
    <w:rsid w:val="004542D1"/>
    <w:rsid w:val="00456C70"/>
    <w:rsid w:val="004571F6"/>
    <w:rsid w:val="00457A5F"/>
    <w:rsid w:val="00460155"/>
    <w:rsid w:val="00460372"/>
    <w:rsid w:val="004615EB"/>
    <w:rsid w:val="00461DBB"/>
    <w:rsid w:val="00462DC0"/>
    <w:rsid w:val="00462F02"/>
    <w:rsid w:val="00463840"/>
    <w:rsid w:val="00463E26"/>
    <w:rsid w:val="00463FC7"/>
    <w:rsid w:val="00465B70"/>
    <w:rsid w:val="00465C13"/>
    <w:rsid w:val="00465C2F"/>
    <w:rsid w:val="0046735A"/>
    <w:rsid w:val="00467AC6"/>
    <w:rsid w:val="00470C8E"/>
    <w:rsid w:val="0047185B"/>
    <w:rsid w:val="00472171"/>
    <w:rsid w:val="004744B2"/>
    <w:rsid w:val="004763D5"/>
    <w:rsid w:val="0047703B"/>
    <w:rsid w:val="0047756D"/>
    <w:rsid w:val="00477A6F"/>
    <w:rsid w:val="00481AB0"/>
    <w:rsid w:val="00481EC6"/>
    <w:rsid w:val="004828F0"/>
    <w:rsid w:val="00484BCA"/>
    <w:rsid w:val="00485BFC"/>
    <w:rsid w:val="004908A7"/>
    <w:rsid w:val="00490C40"/>
    <w:rsid w:val="0049153A"/>
    <w:rsid w:val="004919C7"/>
    <w:rsid w:val="00493AC0"/>
    <w:rsid w:val="00493AC1"/>
    <w:rsid w:val="00493F35"/>
    <w:rsid w:val="00494160"/>
    <w:rsid w:val="00494854"/>
    <w:rsid w:val="00495302"/>
    <w:rsid w:val="00495C13"/>
    <w:rsid w:val="004961A1"/>
    <w:rsid w:val="00496782"/>
    <w:rsid w:val="00496D6A"/>
    <w:rsid w:val="00497649"/>
    <w:rsid w:val="00497727"/>
    <w:rsid w:val="004A2C76"/>
    <w:rsid w:val="004A6BCB"/>
    <w:rsid w:val="004A6E52"/>
    <w:rsid w:val="004B0019"/>
    <w:rsid w:val="004B056A"/>
    <w:rsid w:val="004B0CBD"/>
    <w:rsid w:val="004B346B"/>
    <w:rsid w:val="004B4127"/>
    <w:rsid w:val="004B483F"/>
    <w:rsid w:val="004B52CB"/>
    <w:rsid w:val="004B540F"/>
    <w:rsid w:val="004B6DDA"/>
    <w:rsid w:val="004B7113"/>
    <w:rsid w:val="004B7164"/>
    <w:rsid w:val="004C0B7B"/>
    <w:rsid w:val="004C29DC"/>
    <w:rsid w:val="004C2C82"/>
    <w:rsid w:val="004C39C5"/>
    <w:rsid w:val="004C3CF4"/>
    <w:rsid w:val="004C4F37"/>
    <w:rsid w:val="004C6A79"/>
    <w:rsid w:val="004C6CCE"/>
    <w:rsid w:val="004C72DC"/>
    <w:rsid w:val="004C77CC"/>
    <w:rsid w:val="004D0E52"/>
    <w:rsid w:val="004D319F"/>
    <w:rsid w:val="004D378B"/>
    <w:rsid w:val="004D460A"/>
    <w:rsid w:val="004D4B0C"/>
    <w:rsid w:val="004D676F"/>
    <w:rsid w:val="004D708D"/>
    <w:rsid w:val="004D7637"/>
    <w:rsid w:val="004E0B62"/>
    <w:rsid w:val="004E18E6"/>
    <w:rsid w:val="004E1B7B"/>
    <w:rsid w:val="004E2FDB"/>
    <w:rsid w:val="004E4367"/>
    <w:rsid w:val="004E4BE3"/>
    <w:rsid w:val="004E577E"/>
    <w:rsid w:val="004E5DB2"/>
    <w:rsid w:val="004E5F11"/>
    <w:rsid w:val="004E6100"/>
    <w:rsid w:val="004F52D3"/>
    <w:rsid w:val="004F585F"/>
    <w:rsid w:val="004F6E85"/>
    <w:rsid w:val="00503F41"/>
    <w:rsid w:val="005063D0"/>
    <w:rsid w:val="00506663"/>
    <w:rsid w:val="00507B98"/>
    <w:rsid w:val="00511F2E"/>
    <w:rsid w:val="00512BC6"/>
    <w:rsid w:val="0051370A"/>
    <w:rsid w:val="00513CFD"/>
    <w:rsid w:val="00513F80"/>
    <w:rsid w:val="0051439C"/>
    <w:rsid w:val="005145C9"/>
    <w:rsid w:val="00515F3C"/>
    <w:rsid w:val="00516750"/>
    <w:rsid w:val="00516D86"/>
    <w:rsid w:val="00516ECC"/>
    <w:rsid w:val="00516ED1"/>
    <w:rsid w:val="005174CF"/>
    <w:rsid w:val="0051769C"/>
    <w:rsid w:val="00517960"/>
    <w:rsid w:val="00521F5E"/>
    <w:rsid w:val="00522101"/>
    <w:rsid w:val="0052395B"/>
    <w:rsid w:val="0052395D"/>
    <w:rsid w:val="00523B9B"/>
    <w:rsid w:val="00525BA2"/>
    <w:rsid w:val="00530DDE"/>
    <w:rsid w:val="005322CF"/>
    <w:rsid w:val="00532A17"/>
    <w:rsid w:val="00534472"/>
    <w:rsid w:val="005369AE"/>
    <w:rsid w:val="005407FD"/>
    <w:rsid w:val="00541B8C"/>
    <w:rsid w:val="00541FCC"/>
    <w:rsid w:val="00544ABB"/>
    <w:rsid w:val="00547DE7"/>
    <w:rsid w:val="00550C22"/>
    <w:rsid w:val="00550CE4"/>
    <w:rsid w:val="00553B97"/>
    <w:rsid w:val="00553FC2"/>
    <w:rsid w:val="00555F48"/>
    <w:rsid w:val="00556D83"/>
    <w:rsid w:val="005614E6"/>
    <w:rsid w:val="00563963"/>
    <w:rsid w:val="005653A8"/>
    <w:rsid w:val="00565B18"/>
    <w:rsid w:val="005662B1"/>
    <w:rsid w:val="0056735D"/>
    <w:rsid w:val="005673E5"/>
    <w:rsid w:val="00567451"/>
    <w:rsid w:val="00567D6D"/>
    <w:rsid w:val="0057270F"/>
    <w:rsid w:val="00573DFD"/>
    <w:rsid w:val="00574A37"/>
    <w:rsid w:val="005750BC"/>
    <w:rsid w:val="00580B8B"/>
    <w:rsid w:val="005810E7"/>
    <w:rsid w:val="005825FA"/>
    <w:rsid w:val="00583A8F"/>
    <w:rsid w:val="00583B46"/>
    <w:rsid w:val="005842F7"/>
    <w:rsid w:val="0058464B"/>
    <w:rsid w:val="00586504"/>
    <w:rsid w:val="0058756E"/>
    <w:rsid w:val="00587F0A"/>
    <w:rsid w:val="00593A17"/>
    <w:rsid w:val="00595B89"/>
    <w:rsid w:val="00596DDF"/>
    <w:rsid w:val="00597BBC"/>
    <w:rsid w:val="005A03F2"/>
    <w:rsid w:val="005A0425"/>
    <w:rsid w:val="005A1B5E"/>
    <w:rsid w:val="005A1F83"/>
    <w:rsid w:val="005A2C71"/>
    <w:rsid w:val="005A47C7"/>
    <w:rsid w:val="005A5356"/>
    <w:rsid w:val="005A5467"/>
    <w:rsid w:val="005A54C9"/>
    <w:rsid w:val="005A688A"/>
    <w:rsid w:val="005A69DA"/>
    <w:rsid w:val="005B0803"/>
    <w:rsid w:val="005B1F36"/>
    <w:rsid w:val="005B22FA"/>
    <w:rsid w:val="005B40E1"/>
    <w:rsid w:val="005B57C6"/>
    <w:rsid w:val="005B62EA"/>
    <w:rsid w:val="005B7069"/>
    <w:rsid w:val="005B7CB2"/>
    <w:rsid w:val="005C141C"/>
    <w:rsid w:val="005C1886"/>
    <w:rsid w:val="005C283E"/>
    <w:rsid w:val="005C4691"/>
    <w:rsid w:val="005C4F2C"/>
    <w:rsid w:val="005C53D0"/>
    <w:rsid w:val="005D010D"/>
    <w:rsid w:val="005D22F6"/>
    <w:rsid w:val="005D2760"/>
    <w:rsid w:val="005D2DC9"/>
    <w:rsid w:val="005D35AC"/>
    <w:rsid w:val="005D37D1"/>
    <w:rsid w:val="005D4254"/>
    <w:rsid w:val="005D4369"/>
    <w:rsid w:val="005D5423"/>
    <w:rsid w:val="005D6C1E"/>
    <w:rsid w:val="005D76E6"/>
    <w:rsid w:val="005D7750"/>
    <w:rsid w:val="005D7CEB"/>
    <w:rsid w:val="005D7EBB"/>
    <w:rsid w:val="005E0936"/>
    <w:rsid w:val="005E641B"/>
    <w:rsid w:val="005F0616"/>
    <w:rsid w:val="005F0A63"/>
    <w:rsid w:val="005F1214"/>
    <w:rsid w:val="005F1D1B"/>
    <w:rsid w:val="005F26AC"/>
    <w:rsid w:val="005F2775"/>
    <w:rsid w:val="005F5CA5"/>
    <w:rsid w:val="005F5DDA"/>
    <w:rsid w:val="005F5EB5"/>
    <w:rsid w:val="005F681B"/>
    <w:rsid w:val="005F73A3"/>
    <w:rsid w:val="00600E2F"/>
    <w:rsid w:val="00602B6B"/>
    <w:rsid w:val="006045F8"/>
    <w:rsid w:val="00604768"/>
    <w:rsid w:val="00611539"/>
    <w:rsid w:val="006131EB"/>
    <w:rsid w:val="00613498"/>
    <w:rsid w:val="0061514F"/>
    <w:rsid w:val="006162F2"/>
    <w:rsid w:val="00616358"/>
    <w:rsid w:val="00617D39"/>
    <w:rsid w:val="00620E67"/>
    <w:rsid w:val="006227B2"/>
    <w:rsid w:val="006228C5"/>
    <w:rsid w:val="00623278"/>
    <w:rsid w:val="00624AF1"/>
    <w:rsid w:val="00624E92"/>
    <w:rsid w:val="006303A6"/>
    <w:rsid w:val="00630701"/>
    <w:rsid w:val="00630ECF"/>
    <w:rsid w:val="0063502F"/>
    <w:rsid w:val="0063554F"/>
    <w:rsid w:val="0063785A"/>
    <w:rsid w:val="00637BA1"/>
    <w:rsid w:val="006425E1"/>
    <w:rsid w:val="00642836"/>
    <w:rsid w:val="00643D84"/>
    <w:rsid w:val="0064510E"/>
    <w:rsid w:val="006456CE"/>
    <w:rsid w:val="0065050A"/>
    <w:rsid w:val="0065208C"/>
    <w:rsid w:val="00652C55"/>
    <w:rsid w:val="00654CE8"/>
    <w:rsid w:val="00654E47"/>
    <w:rsid w:val="0065519D"/>
    <w:rsid w:val="006559E6"/>
    <w:rsid w:val="00655AC1"/>
    <w:rsid w:val="00657254"/>
    <w:rsid w:val="00660CBA"/>
    <w:rsid w:val="006612DD"/>
    <w:rsid w:val="006614F2"/>
    <w:rsid w:val="0066346D"/>
    <w:rsid w:val="00666451"/>
    <w:rsid w:val="006673D8"/>
    <w:rsid w:val="00667789"/>
    <w:rsid w:val="00667D57"/>
    <w:rsid w:val="00667F01"/>
    <w:rsid w:val="00671B69"/>
    <w:rsid w:val="00672E93"/>
    <w:rsid w:val="0067498C"/>
    <w:rsid w:val="0067607A"/>
    <w:rsid w:val="0067682D"/>
    <w:rsid w:val="00677CC6"/>
    <w:rsid w:val="0068043D"/>
    <w:rsid w:val="0068272F"/>
    <w:rsid w:val="00683540"/>
    <w:rsid w:val="0068426A"/>
    <w:rsid w:val="00684861"/>
    <w:rsid w:val="006856E0"/>
    <w:rsid w:val="0068596A"/>
    <w:rsid w:val="00685FDA"/>
    <w:rsid w:val="00686DCA"/>
    <w:rsid w:val="00687858"/>
    <w:rsid w:val="0069019D"/>
    <w:rsid w:val="00690FCE"/>
    <w:rsid w:val="00691507"/>
    <w:rsid w:val="00692504"/>
    <w:rsid w:val="00693B31"/>
    <w:rsid w:val="00694563"/>
    <w:rsid w:val="0069705B"/>
    <w:rsid w:val="006A0578"/>
    <w:rsid w:val="006A0585"/>
    <w:rsid w:val="006A39E4"/>
    <w:rsid w:val="006A5CC1"/>
    <w:rsid w:val="006A668D"/>
    <w:rsid w:val="006A7CF9"/>
    <w:rsid w:val="006B0870"/>
    <w:rsid w:val="006B15C5"/>
    <w:rsid w:val="006B17C7"/>
    <w:rsid w:val="006B2212"/>
    <w:rsid w:val="006B27AF"/>
    <w:rsid w:val="006B3835"/>
    <w:rsid w:val="006B39D7"/>
    <w:rsid w:val="006B45A6"/>
    <w:rsid w:val="006B686B"/>
    <w:rsid w:val="006B75E1"/>
    <w:rsid w:val="006C0A2C"/>
    <w:rsid w:val="006C0E12"/>
    <w:rsid w:val="006C1269"/>
    <w:rsid w:val="006C13BD"/>
    <w:rsid w:val="006C1781"/>
    <w:rsid w:val="006C4C52"/>
    <w:rsid w:val="006C5017"/>
    <w:rsid w:val="006C5350"/>
    <w:rsid w:val="006C5373"/>
    <w:rsid w:val="006C5FDB"/>
    <w:rsid w:val="006C66A4"/>
    <w:rsid w:val="006C7B86"/>
    <w:rsid w:val="006C7D94"/>
    <w:rsid w:val="006D03C3"/>
    <w:rsid w:val="006D05B8"/>
    <w:rsid w:val="006D0B23"/>
    <w:rsid w:val="006D1013"/>
    <w:rsid w:val="006D13B0"/>
    <w:rsid w:val="006D1FC2"/>
    <w:rsid w:val="006D2722"/>
    <w:rsid w:val="006D2F04"/>
    <w:rsid w:val="006D6CC1"/>
    <w:rsid w:val="006D7364"/>
    <w:rsid w:val="006E0D5C"/>
    <w:rsid w:val="006E3B2D"/>
    <w:rsid w:val="006E40FB"/>
    <w:rsid w:val="006E4F82"/>
    <w:rsid w:val="006E63E8"/>
    <w:rsid w:val="006F0806"/>
    <w:rsid w:val="006F103C"/>
    <w:rsid w:val="006F18F0"/>
    <w:rsid w:val="006F293C"/>
    <w:rsid w:val="006F32AB"/>
    <w:rsid w:val="006F4415"/>
    <w:rsid w:val="006F4560"/>
    <w:rsid w:val="006F60B8"/>
    <w:rsid w:val="006F65D0"/>
    <w:rsid w:val="006F78AC"/>
    <w:rsid w:val="007002ED"/>
    <w:rsid w:val="00700574"/>
    <w:rsid w:val="00704271"/>
    <w:rsid w:val="00704350"/>
    <w:rsid w:val="0070566E"/>
    <w:rsid w:val="007106B2"/>
    <w:rsid w:val="0071098C"/>
    <w:rsid w:val="00710B7C"/>
    <w:rsid w:val="0071231D"/>
    <w:rsid w:val="00714F79"/>
    <w:rsid w:val="00715121"/>
    <w:rsid w:val="007155C9"/>
    <w:rsid w:val="00715C6D"/>
    <w:rsid w:val="007161B1"/>
    <w:rsid w:val="00716E2E"/>
    <w:rsid w:val="00730B66"/>
    <w:rsid w:val="00732EF6"/>
    <w:rsid w:val="00733208"/>
    <w:rsid w:val="0073457E"/>
    <w:rsid w:val="0073619D"/>
    <w:rsid w:val="00736732"/>
    <w:rsid w:val="00736AE5"/>
    <w:rsid w:val="00737ABA"/>
    <w:rsid w:val="00740FA8"/>
    <w:rsid w:val="00742F90"/>
    <w:rsid w:val="0074307B"/>
    <w:rsid w:val="0074378D"/>
    <w:rsid w:val="00744E5D"/>
    <w:rsid w:val="00744E82"/>
    <w:rsid w:val="00745961"/>
    <w:rsid w:val="00745A1B"/>
    <w:rsid w:val="00745E9E"/>
    <w:rsid w:val="00746BC7"/>
    <w:rsid w:val="0075256A"/>
    <w:rsid w:val="00752D0C"/>
    <w:rsid w:val="0075448F"/>
    <w:rsid w:val="00754B89"/>
    <w:rsid w:val="007557C6"/>
    <w:rsid w:val="007565E3"/>
    <w:rsid w:val="00756F6B"/>
    <w:rsid w:val="00757EAD"/>
    <w:rsid w:val="00760FC0"/>
    <w:rsid w:val="00761041"/>
    <w:rsid w:val="00761455"/>
    <w:rsid w:val="007618AE"/>
    <w:rsid w:val="00764263"/>
    <w:rsid w:val="00764AE4"/>
    <w:rsid w:val="0076656A"/>
    <w:rsid w:val="0076726E"/>
    <w:rsid w:val="00767286"/>
    <w:rsid w:val="00767EF5"/>
    <w:rsid w:val="007707CE"/>
    <w:rsid w:val="007725BB"/>
    <w:rsid w:val="00774746"/>
    <w:rsid w:val="0077585D"/>
    <w:rsid w:val="007774A1"/>
    <w:rsid w:val="007802C8"/>
    <w:rsid w:val="00780CE4"/>
    <w:rsid w:val="00781C87"/>
    <w:rsid w:val="00782A3B"/>
    <w:rsid w:val="00784F1D"/>
    <w:rsid w:val="0078518C"/>
    <w:rsid w:val="00786B7D"/>
    <w:rsid w:val="00790180"/>
    <w:rsid w:val="00791E77"/>
    <w:rsid w:val="00795663"/>
    <w:rsid w:val="007957E6"/>
    <w:rsid w:val="007A18CB"/>
    <w:rsid w:val="007A2F3B"/>
    <w:rsid w:val="007A3371"/>
    <w:rsid w:val="007A506A"/>
    <w:rsid w:val="007A5AA7"/>
    <w:rsid w:val="007A5B95"/>
    <w:rsid w:val="007A5F3B"/>
    <w:rsid w:val="007A675C"/>
    <w:rsid w:val="007A7422"/>
    <w:rsid w:val="007A79CB"/>
    <w:rsid w:val="007B0600"/>
    <w:rsid w:val="007B1894"/>
    <w:rsid w:val="007B39D1"/>
    <w:rsid w:val="007B46B0"/>
    <w:rsid w:val="007B4C2F"/>
    <w:rsid w:val="007B574F"/>
    <w:rsid w:val="007B5F4F"/>
    <w:rsid w:val="007B6726"/>
    <w:rsid w:val="007B6B0B"/>
    <w:rsid w:val="007B6F87"/>
    <w:rsid w:val="007B7454"/>
    <w:rsid w:val="007B7A0D"/>
    <w:rsid w:val="007B7FFE"/>
    <w:rsid w:val="007C0241"/>
    <w:rsid w:val="007C148E"/>
    <w:rsid w:val="007C1C67"/>
    <w:rsid w:val="007C200C"/>
    <w:rsid w:val="007C2BBB"/>
    <w:rsid w:val="007C2E52"/>
    <w:rsid w:val="007C32C5"/>
    <w:rsid w:val="007C4137"/>
    <w:rsid w:val="007C414E"/>
    <w:rsid w:val="007C52C3"/>
    <w:rsid w:val="007C6D78"/>
    <w:rsid w:val="007C708C"/>
    <w:rsid w:val="007C7B83"/>
    <w:rsid w:val="007D0545"/>
    <w:rsid w:val="007D1215"/>
    <w:rsid w:val="007D2D9D"/>
    <w:rsid w:val="007D3D89"/>
    <w:rsid w:val="007D7180"/>
    <w:rsid w:val="007E0446"/>
    <w:rsid w:val="007E0E77"/>
    <w:rsid w:val="007E0FE7"/>
    <w:rsid w:val="007E19AC"/>
    <w:rsid w:val="007E2554"/>
    <w:rsid w:val="007E2C26"/>
    <w:rsid w:val="007E3C4E"/>
    <w:rsid w:val="007E3F89"/>
    <w:rsid w:val="007E502F"/>
    <w:rsid w:val="007E56E1"/>
    <w:rsid w:val="007E5811"/>
    <w:rsid w:val="007E60E7"/>
    <w:rsid w:val="007F00B7"/>
    <w:rsid w:val="007F2164"/>
    <w:rsid w:val="007F3409"/>
    <w:rsid w:val="007F3630"/>
    <w:rsid w:val="007F4981"/>
    <w:rsid w:val="008006D0"/>
    <w:rsid w:val="00801E46"/>
    <w:rsid w:val="008021DB"/>
    <w:rsid w:val="00803188"/>
    <w:rsid w:val="00803720"/>
    <w:rsid w:val="00804545"/>
    <w:rsid w:val="008050E2"/>
    <w:rsid w:val="008059E6"/>
    <w:rsid w:val="00806A74"/>
    <w:rsid w:val="00806AA4"/>
    <w:rsid w:val="0080776B"/>
    <w:rsid w:val="00810868"/>
    <w:rsid w:val="00812335"/>
    <w:rsid w:val="00813D3A"/>
    <w:rsid w:val="00815038"/>
    <w:rsid w:val="008154F2"/>
    <w:rsid w:val="008156CA"/>
    <w:rsid w:val="00815A99"/>
    <w:rsid w:val="00815EC9"/>
    <w:rsid w:val="00817280"/>
    <w:rsid w:val="00817510"/>
    <w:rsid w:val="00817BD1"/>
    <w:rsid w:val="00820334"/>
    <w:rsid w:val="00820973"/>
    <w:rsid w:val="00824946"/>
    <w:rsid w:val="00825272"/>
    <w:rsid w:val="00825F13"/>
    <w:rsid w:val="00825FAE"/>
    <w:rsid w:val="008262DD"/>
    <w:rsid w:val="0082699D"/>
    <w:rsid w:val="00826AA0"/>
    <w:rsid w:val="008277B0"/>
    <w:rsid w:val="008324AA"/>
    <w:rsid w:val="00833FBD"/>
    <w:rsid w:val="00835263"/>
    <w:rsid w:val="0083530E"/>
    <w:rsid w:val="00835339"/>
    <w:rsid w:val="00836AB1"/>
    <w:rsid w:val="00837734"/>
    <w:rsid w:val="00837D1B"/>
    <w:rsid w:val="00840F44"/>
    <w:rsid w:val="00842211"/>
    <w:rsid w:val="0084417B"/>
    <w:rsid w:val="008456DF"/>
    <w:rsid w:val="00846414"/>
    <w:rsid w:val="00846D0A"/>
    <w:rsid w:val="00850FAF"/>
    <w:rsid w:val="008520AD"/>
    <w:rsid w:val="00852CD8"/>
    <w:rsid w:val="00852CDE"/>
    <w:rsid w:val="00853400"/>
    <w:rsid w:val="0085443B"/>
    <w:rsid w:val="008547FB"/>
    <w:rsid w:val="0085508C"/>
    <w:rsid w:val="00855994"/>
    <w:rsid w:val="00857A24"/>
    <w:rsid w:val="0086136A"/>
    <w:rsid w:val="0086295B"/>
    <w:rsid w:val="008636FC"/>
    <w:rsid w:val="008639DD"/>
    <w:rsid w:val="00863D46"/>
    <w:rsid w:val="008647F3"/>
    <w:rsid w:val="00864FAA"/>
    <w:rsid w:val="00867F91"/>
    <w:rsid w:val="00870896"/>
    <w:rsid w:val="00874381"/>
    <w:rsid w:val="008747D9"/>
    <w:rsid w:val="008764CF"/>
    <w:rsid w:val="00876628"/>
    <w:rsid w:val="00880607"/>
    <w:rsid w:val="0088193D"/>
    <w:rsid w:val="008828D0"/>
    <w:rsid w:val="008844F0"/>
    <w:rsid w:val="0088509B"/>
    <w:rsid w:val="008851E7"/>
    <w:rsid w:val="00885ED1"/>
    <w:rsid w:val="00887989"/>
    <w:rsid w:val="00887CF8"/>
    <w:rsid w:val="00887E7A"/>
    <w:rsid w:val="008906B3"/>
    <w:rsid w:val="008909BD"/>
    <w:rsid w:val="008927B6"/>
    <w:rsid w:val="00892AD0"/>
    <w:rsid w:val="00894366"/>
    <w:rsid w:val="008944AB"/>
    <w:rsid w:val="008969D7"/>
    <w:rsid w:val="00896AEA"/>
    <w:rsid w:val="00897E11"/>
    <w:rsid w:val="008A1B87"/>
    <w:rsid w:val="008A269A"/>
    <w:rsid w:val="008A3BC9"/>
    <w:rsid w:val="008A3D36"/>
    <w:rsid w:val="008A4DAF"/>
    <w:rsid w:val="008A54BD"/>
    <w:rsid w:val="008A54C0"/>
    <w:rsid w:val="008A5CD6"/>
    <w:rsid w:val="008A5E48"/>
    <w:rsid w:val="008A66FF"/>
    <w:rsid w:val="008B0991"/>
    <w:rsid w:val="008B1448"/>
    <w:rsid w:val="008B216E"/>
    <w:rsid w:val="008B3B9F"/>
    <w:rsid w:val="008B4E4B"/>
    <w:rsid w:val="008B62E2"/>
    <w:rsid w:val="008B632A"/>
    <w:rsid w:val="008B7277"/>
    <w:rsid w:val="008B7506"/>
    <w:rsid w:val="008C0229"/>
    <w:rsid w:val="008C2079"/>
    <w:rsid w:val="008C2687"/>
    <w:rsid w:val="008C3198"/>
    <w:rsid w:val="008C354E"/>
    <w:rsid w:val="008C51D0"/>
    <w:rsid w:val="008C5FF3"/>
    <w:rsid w:val="008C615A"/>
    <w:rsid w:val="008C620A"/>
    <w:rsid w:val="008C668C"/>
    <w:rsid w:val="008C7976"/>
    <w:rsid w:val="008D05CD"/>
    <w:rsid w:val="008D1A23"/>
    <w:rsid w:val="008D2483"/>
    <w:rsid w:val="008D5157"/>
    <w:rsid w:val="008D5277"/>
    <w:rsid w:val="008D5C48"/>
    <w:rsid w:val="008D66CA"/>
    <w:rsid w:val="008E0061"/>
    <w:rsid w:val="008E042B"/>
    <w:rsid w:val="008E21B2"/>
    <w:rsid w:val="008E28AD"/>
    <w:rsid w:val="008E343C"/>
    <w:rsid w:val="008E5641"/>
    <w:rsid w:val="008E5916"/>
    <w:rsid w:val="008F1BD8"/>
    <w:rsid w:val="008F23F0"/>
    <w:rsid w:val="008F3703"/>
    <w:rsid w:val="008F42FE"/>
    <w:rsid w:val="008F456D"/>
    <w:rsid w:val="008F5B21"/>
    <w:rsid w:val="008F5EBB"/>
    <w:rsid w:val="008F5ECF"/>
    <w:rsid w:val="008F776F"/>
    <w:rsid w:val="00901F9E"/>
    <w:rsid w:val="009027BD"/>
    <w:rsid w:val="00903AFC"/>
    <w:rsid w:val="00903C96"/>
    <w:rsid w:val="00905784"/>
    <w:rsid w:val="00905AAF"/>
    <w:rsid w:val="00906A00"/>
    <w:rsid w:val="00910E45"/>
    <w:rsid w:val="0091161D"/>
    <w:rsid w:val="009121A7"/>
    <w:rsid w:val="00914E77"/>
    <w:rsid w:val="00915549"/>
    <w:rsid w:val="00915A44"/>
    <w:rsid w:val="00915CB0"/>
    <w:rsid w:val="00917C43"/>
    <w:rsid w:val="0092099D"/>
    <w:rsid w:val="00921395"/>
    <w:rsid w:val="0092153C"/>
    <w:rsid w:val="00921624"/>
    <w:rsid w:val="00922D74"/>
    <w:rsid w:val="009258DA"/>
    <w:rsid w:val="00927098"/>
    <w:rsid w:val="0093137E"/>
    <w:rsid w:val="00931776"/>
    <w:rsid w:val="00931AEC"/>
    <w:rsid w:val="00932436"/>
    <w:rsid w:val="00935AD9"/>
    <w:rsid w:val="00937B32"/>
    <w:rsid w:val="00940784"/>
    <w:rsid w:val="009410F8"/>
    <w:rsid w:val="00942868"/>
    <w:rsid w:val="009435F6"/>
    <w:rsid w:val="00943FBA"/>
    <w:rsid w:val="009473D9"/>
    <w:rsid w:val="00947F27"/>
    <w:rsid w:val="009504EF"/>
    <w:rsid w:val="0095077A"/>
    <w:rsid w:val="009549FF"/>
    <w:rsid w:val="00954A79"/>
    <w:rsid w:val="00955A44"/>
    <w:rsid w:val="00957335"/>
    <w:rsid w:val="00957BD3"/>
    <w:rsid w:val="00957C3D"/>
    <w:rsid w:val="00962E90"/>
    <w:rsid w:val="00963D07"/>
    <w:rsid w:val="009644B1"/>
    <w:rsid w:val="00965632"/>
    <w:rsid w:val="00965B2A"/>
    <w:rsid w:val="00966BAF"/>
    <w:rsid w:val="00966BBF"/>
    <w:rsid w:val="00967F6C"/>
    <w:rsid w:val="00970C41"/>
    <w:rsid w:val="00971B6E"/>
    <w:rsid w:val="00973120"/>
    <w:rsid w:val="0097364D"/>
    <w:rsid w:val="00974CAC"/>
    <w:rsid w:val="00975CFD"/>
    <w:rsid w:val="0098170F"/>
    <w:rsid w:val="00981C22"/>
    <w:rsid w:val="00982850"/>
    <w:rsid w:val="00982D01"/>
    <w:rsid w:val="0098472B"/>
    <w:rsid w:val="00985909"/>
    <w:rsid w:val="009860B6"/>
    <w:rsid w:val="009872F2"/>
    <w:rsid w:val="00990CEF"/>
    <w:rsid w:val="00991421"/>
    <w:rsid w:val="00993451"/>
    <w:rsid w:val="009944C1"/>
    <w:rsid w:val="009954D7"/>
    <w:rsid w:val="00996F26"/>
    <w:rsid w:val="009975FD"/>
    <w:rsid w:val="009977EE"/>
    <w:rsid w:val="0099797D"/>
    <w:rsid w:val="009A00D5"/>
    <w:rsid w:val="009A01B1"/>
    <w:rsid w:val="009A0FDD"/>
    <w:rsid w:val="009A11DF"/>
    <w:rsid w:val="009A1342"/>
    <w:rsid w:val="009A2834"/>
    <w:rsid w:val="009A3D66"/>
    <w:rsid w:val="009A409D"/>
    <w:rsid w:val="009A4527"/>
    <w:rsid w:val="009A5263"/>
    <w:rsid w:val="009A6254"/>
    <w:rsid w:val="009A6331"/>
    <w:rsid w:val="009B12A6"/>
    <w:rsid w:val="009B2660"/>
    <w:rsid w:val="009B33F9"/>
    <w:rsid w:val="009B3E51"/>
    <w:rsid w:val="009B4737"/>
    <w:rsid w:val="009B4AD0"/>
    <w:rsid w:val="009B57AC"/>
    <w:rsid w:val="009B64F5"/>
    <w:rsid w:val="009B66B3"/>
    <w:rsid w:val="009B75E8"/>
    <w:rsid w:val="009C249E"/>
    <w:rsid w:val="009C2D40"/>
    <w:rsid w:val="009C336B"/>
    <w:rsid w:val="009C3599"/>
    <w:rsid w:val="009C37CE"/>
    <w:rsid w:val="009C3F15"/>
    <w:rsid w:val="009C4EDF"/>
    <w:rsid w:val="009C65E1"/>
    <w:rsid w:val="009C6B7F"/>
    <w:rsid w:val="009D0657"/>
    <w:rsid w:val="009D0757"/>
    <w:rsid w:val="009D2E8A"/>
    <w:rsid w:val="009D2F3C"/>
    <w:rsid w:val="009D327B"/>
    <w:rsid w:val="009D34FA"/>
    <w:rsid w:val="009D3B4D"/>
    <w:rsid w:val="009D3CEF"/>
    <w:rsid w:val="009D4336"/>
    <w:rsid w:val="009D56D1"/>
    <w:rsid w:val="009D5F9C"/>
    <w:rsid w:val="009D6388"/>
    <w:rsid w:val="009D6939"/>
    <w:rsid w:val="009D7312"/>
    <w:rsid w:val="009D732C"/>
    <w:rsid w:val="009E10CB"/>
    <w:rsid w:val="009E1F19"/>
    <w:rsid w:val="009E35DF"/>
    <w:rsid w:val="009E3CCB"/>
    <w:rsid w:val="009E4ACE"/>
    <w:rsid w:val="009E5548"/>
    <w:rsid w:val="009E66BE"/>
    <w:rsid w:val="009E7AD8"/>
    <w:rsid w:val="009E7CE3"/>
    <w:rsid w:val="009E7DCC"/>
    <w:rsid w:val="009F0E5E"/>
    <w:rsid w:val="009F1DC6"/>
    <w:rsid w:val="009F4C4C"/>
    <w:rsid w:val="009F6E24"/>
    <w:rsid w:val="00A00DA3"/>
    <w:rsid w:val="00A00F8E"/>
    <w:rsid w:val="00A02E48"/>
    <w:rsid w:val="00A039EF"/>
    <w:rsid w:val="00A04781"/>
    <w:rsid w:val="00A061D6"/>
    <w:rsid w:val="00A07371"/>
    <w:rsid w:val="00A11AE9"/>
    <w:rsid w:val="00A1288D"/>
    <w:rsid w:val="00A12B86"/>
    <w:rsid w:val="00A138D5"/>
    <w:rsid w:val="00A150CA"/>
    <w:rsid w:val="00A169D1"/>
    <w:rsid w:val="00A17DBB"/>
    <w:rsid w:val="00A2001D"/>
    <w:rsid w:val="00A21AF5"/>
    <w:rsid w:val="00A21CC5"/>
    <w:rsid w:val="00A22784"/>
    <w:rsid w:val="00A23430"/>
    <w:rsid w:val="00A2357F"/>
    <w:rsid w:val="00A26621"/>
    <w:rsid w:val="00A267DB"/>
    <w:rsid w:val="00A26AAC"/>
    <w:rsid w:val="00A310D9"/>
    <w:rsid w:val="00A32A67"/>
    <w:rsid w:val="00A3305F"/>
    <w:rsid w:val="00A3335F"/>
    <w:rsid w:val="00A333BB"/>
    <w:rsid w:val="00A3477D"/>
    <w:rsid w:val="00A3496A"/>
    <w:rsid w:val="00A357D8"/>
    <w:rsid w:val="00A40390"/>
    <w:rsid w:val="00A4175E"/>
    <w:rsid w:val="00A43B90"/>
    <w:rsid w:val="00A43F0F"/>
    <w:rsid w:val="00A4451F"/>
    <w:rsid w:val="00A458CF"/>
    <w:rsid w:val="00A4623B"/>
    <w:rsid w:val="00A464E7"/>
    <w:rsid w:val="00A475E8"/>
    <w:rsid w:val="00A47859"/>
    <w:rsid w:val="00A47EF3"/>
    <w:rsid w:val="00A50283"/>
    <w:rsid w:val="00A51A9C"/>
    <w:rsid w:val="00A51D76"/>
    <w:rsid w:val="00A52502"/>
    <w:rsid w:val="00A52A56"/>
    <w:rsid w:val="00A52AF7"/>
    <w:rsid w:val="00A5304C"/>
    <w:rsid w:val="00A53C6B"/>
    <w:rsid w:val="00A55314"/>
    <w:rsid w:val="00A55AD8"/>
    <w:rsid w:val="00A55C12"/>
    <w:rsid w:val="00A60154"/>
    <w:rsid w:val="00A62456"/>
    <w:rsid w:val="00A62AE6"/>
    <w:rsid w:val="00A64E5B"/>
    <w:rsid w:val="00A650E2"/>
    <w:rsid w:val="00A65983"/>
    <w:rsid w:val="00A66CFA"/>
    <w:rsid w:val="00A7249F"/>
    <w:rsid w:val="00A730D6"/>
    <w:rsid w:val="00A737DB"/>
    <w:rsid w:val="00A74271"/>
    <w:rsid w:val="00A75A88"/>
    <w:rsid w:val="00A76469"/>
    <w:rsid w:val="00A76C0B"/>
    <w:rsid w:val="00A8088A"/>
    <w:rsid w:val="00A809BB"/>
    <w:rsid w:val="00A813B8"/>
    <w:rsid w:val="00A8279E"/>
    <w:rsid w:val="00A82CBD"/>
    <w:rsid w:val="00A83E9B"/>
    <w:rsid w:val="00A8475A"/>
    <w:rsid w:val="00A86E0B"/>
    <w:rsid w:val="00A873B5"/>
    <w:rsid w:val="00A902C9"/>
    <w:rsid w:val="00A90688"/>
    <w:rsid w:val="00A907D5"/>
    <w:rsid w:val="00A9266C"/>
    <w:rsid w:val="00A93385"/>
    <w:rsid w:val="00A93B0E"/>
    <w:rsid w:val="00A9440F"/>
    <w:rsid w:val="00A9548B"/>
    <w:rsid w:val="00A954E6"/>
    <w:rsid w:val="00A95EAD"/>
    <w:rsid w:val="00A96968"/>
    <w:rsid w:val="00A969A2"/>
    <w:rsid w:val="00A9705D"/>
    <w:rsid w:val="00A977DD"/>
    <w:rsid w:val="00A978A9"/>
    <w:rsid w:val="00A97DFB"/>
    <w:rsid w:val="00AA2A7F"/>
    <w:rsid w:val="00AA34DC"/>
    <w:rsid w:val="00AA4F70"/>
    <w:rsid w:val="00AA521C"/>
    <w:rsid w:val="00AA56BA"/>
    <w:rsid w:val="00AA5AD4"/>
    <w:rsid w:val="00AA6809"/>
    <w:rsid w:val="00AA689A"/>
    <w:rsid w:val="00AA6925"/>
    <w:rsid w:val="00AA7ED0"/>
    <w:rsid w:val="00AB1097"/>
    <w:rsid w:val="00AB2485"/>
    <w:rsid w:val="00AB26FA"/>
    <w:rsid w:val="00AB3ED0"/>
    <w:rsid w:val="00AB51CA"/>
    <w:rsid w:val="00AB5E30"/>
    <w:rsid w:val="00AC0558"/>
    <w:rsid w:val="00AC184D"/>
    <w:rsid w:val="00AC2AA3"/>
    <w:rsid w:val="00AC608C"/>
    <w:rsid w:val="00AC66A6"/>
    <w:rsid w:val="00AC7629"/>
    <w:rsid w:val="00AD0400"/>
    <w:rsid w:val="00AD0646"/>
    <w:rsid w:val="00AD0655"/>
    <w:rsid w:val="00AD17C8"/>
    <w:rsid w:val="00AD208A"/>
    <w:rsid w:val="00AD23B7"/>
    <w:rsid w:val="00AD3AB2"/>
    <w:rsid w:val="00AD5E38"/>
    <w:rsid w:val="00AD6FD3"/>
    <w:rsid w:val="00AD6FD5"/>
    <w:rsid w:val="00AD72B1"/>
    <w:rsid w:val="00AD7689"/>
    <w:rsid w:val="00AE1494"/>
    <w:rsid w:val="00AE1592"/>
    <w:rsid w:val="00AE1817"/>
    <w:rsid w:val="00AE213A"/>
    <w:rsid w:val="00AE2692"/>
    <w:rsid w:val="00AE29DA"/>
    <w:rsid w:val="00AE5E3F"/>
    <w:rsid w:val="00AE6794"/>
    <w:rsid w:val="00AF0E57"/>
    <w:rsid w:val="00AF1854"/>
    <w:rsid w:val="00AF22B8"/>
    <w:rsid w:val="00AF380D"/>
    <w:rsid w:val="00AF498A"/>
    <w:rsid w:val="00B01C24"/>
    <w:rsid w:val="00B02523"/>
    <w:rsid w:val="00B02C5E"/>
    <w:rsid w:val="00B03B18"/>
    <w:rsid w:val="00B05195"/>
    <w:rsid w:val="00B052CD"/>
    <w:rsid w:val="00B061FE"/>
    <w:rsid w:val="00B06363"/>
    <w:rsid w:val="00B0729A"/>
    <w:rsid w:val="00B074D0"/>
    <w:rsid w:val="00B102BC"/>
    <w:rsid w:val="00B12535"/>
    <w:rsid w:val="00B1268A"/>
    <w:rsid w:val="00B13A35"/>
    <w:rsid w:val="00B13EF8"/>
    <w:rsid w:val="00B15F6D"/>
    <w:rsid w:val="00B203C0"/>
    <w:rsid w:val="00B2073F"/>
    <w:rsid w:val="00B208AF"/>
    <w:rsid w:val="00B209D6"/>
    <w:rsid w:val="00B20FAB"/>
    <w:rsid w:val="00B21FC1"/>
    <w:rsid w:val="00B22418"/>
    <w:rsid w:val="00B22495"/>
    <w:rsid w:val="00B23ACA"/>
    <w:rsid w:val="00B24D0F"/>
    <w:rsid w:val="00B2784D"/>
    <w:rsid w:val="00B300C5"/>
    <w:rsid w:val="00B30B70"/>
    <w:rsid w:val="00B31709"/>
    <w:rsid w:val="00B33159"/>
    <w:rsid w:val="00B34201"/>
    <w:rsid w:val="00B35459"/>
    <w:rsid w:val="00B35B42"/>
    <w:rsid w:val="00B35C85"/>
    <w:rsid w:val="00B36061"/>
    <w:rsid w:val="00B3664F"/>
    <w:rsid w:val="00B377B9"/>
    <w:rsid w:val="00B37B4A"/>
    <w:rsid w:val="00B37EC8"/>
    <w:rsid w:val="00B412B1"/>
    <w:rsid w:val="00B42083"/>
    <w:rsid w:val="00B45CA5"/>
    <w:rsid w:val="00B47CFD"/>
    <w:rsid w:val="00B50452"/>
    <w:rsid w:val="00B516E8"/>
    <w:rsid w:val="00B531FC"/>
    <w:rsid w:val="00B55407"/>
    <w:rsid w:val="00B55D8E"/>
    <w:rsid w:val="00B56A2E"/>
    <w:rsid w:val="00B573B4"/>
    <w:rsid w:val="00B62EA3"/>
    <w:rsid w:val="00B63BBE"/>
    <w:rsid w:val="00B64045"/>
    <w:rsid w:val="00B64715"/>
    <w:rsid w:val="00B6513F"/>
    <w:rsid w:val="00B655B4"/>
    <w:rsid w:val="00B65E48"/>
    <w:rsid w:val="00B6708A"/>
    <w:rsid w:val="00B67670"/>
    <w:rsid w:val="00B71C01"/>
    <w:rsid w:val="00B71E0D"/>
    <w:rsid w:val="00B72659"/>
    <w:rsid w:val="00B7362E"/>
    <w:rsid w:val="00B73B90"/>
    <w:rsid w:val="00B74E90"/>
    <w:rsid w:val="00B75198"/>
    <w:rsid w:val="00B7610E"/>
    <w:rsid w:val="00B76D02"/>
    <w:rsid w:val="00B77835"/>
    <w:rsid w:val="00B81441"/>
    <w:rsid w:val="00B81879"/>
    <w:rsid w:val="00B84237"/>
    <w:rsid w:val="00B844C4"/>
    <w:rsid w:val="00B84F35"/>
    <w:rsid w:val="00B8503A"/>
    <w:rsid w:val="00B86FE2"/>
    <w:rsid w:val="00B8741F"/>
    <w:rsid w:val="00B8765B"/>
    <w:rsid w:val="00B90987"/>
    <w:rsid w:val="00B916C2"/>
    <w:rsid w:val="00B93290"/>
    <w:rsid w:val="00B966D4"/>
    <w:rsid w:val="00B966DC"/>
    <w:rsid w:val="00B974BA"/>
    <w:rsid w:val="00B9764B"/>
    <w:rsid w:val="00B97B29"/>
    <w:rsid w:val="00BA0259"/>
    <w:rsid w:val="00BA0ADC"/>
    <w:rsid w:val="00BA3B94"/>
    <w:rsid w:val="00BA49EB"/>
    <w:rsid w:val="00BA4B57"/>
    <w:rsid w:val="00BA5793"/>
    <w:rsid w:val="00BA68C8"/>
    <w:rsid w:val="00BB6B5D"/>
    <w:rsid w:val="00BB761B"/>
    <w:rsid w:val="00BB7658"/>
    <w:rsid w:val="00BC0B67"/>
    <w:rsid w:val="00BC10F2"/>
    <w:rsid w:val="00BC23F6"/>
    <w:rsid w:val="00BC23F7"/>
    <w:rsid w:val="00BC26BB"/>
    <w:rsid w:val="00BC27DB"/>
    <w:rsid w:val="00BC4C95"/>
    <w:rsid w:val="00BC4FCB"/>
    <w:rsid w:val="00BC64F6"/>
    <w:rsid w:val="00BC7808"/>
    <w:rsid w:val="00BD2033"/>
    <w:rsid w:val="00BD2D41"/>
    <w:rsid w:val="00BD3E5A"/>
    <w:rsid w:val="00BD5775"/>
    <w:rsid w:val="00BD59DA"/>
    <w:rsid w:val="00BD622F"/>
    <w:rsid w:val="00BD6665"/>
    <w:rsid w:val="00BD7973"/>
    <w:rsid w:val="00BE34CC"/>
    <w:rsid w:val="00BE36A5"/>
    <w:rsid w:val="00BE405B"/>
    <w:rsid w:val="00BE5F15"/>
    <w:rsid w:val="00BE68AB"/>
    <w:rsid w:val="00BE7416"/>
    <w:rsid w:val="00BE79C9"/>
    <w:rsid w:val="00BF031A"/>
    <w:rsid w:val="00BF061B"/>
    <w:rsid w:val="00BF1846"/>
    <w:rsid w:val="00BF1AA6"/>
    <w:rsid w:val="00BF2936"/>
    <w:rsid w:val="00BF416E"/>
    <w:rsid w:val="00BF51D9"/>
    <w:rsid w:val="00BF70FB"/>
    <w:rsid w:val="00C00F4F"/>
    <w:rsid w:val="00C011A9"/>
    <w:rsid w:val="00C036F9"/>
    <w:rsid w:val="00C03AC8"/>
    <w:rsid w:val="00C05BCF"/>
    <w:rsid w:val="00C070C9"/>
    <w:rsid w:val="00C070F1"/>
    <w:rsid w:val="00C10318"/>
    <w:rsid w:val="00C11FE4"/>
    <w:rsid w:val="00C12DCC"/>
    <w:rsid w:val="00C13A99"/>
    <w:rsid w:val="00C14F62"/>
    <w:rsid w:val="00C163F7"/>
    <w:rsid w:val="00C200FB"/>
    <w:rsid w:val="00C201EF"/>
    <w:rsid w:val="00C20D89"/>
    <w:rsid w:val="00C20E4F"/>
    <w:rsid w:val="00C22C56"/>
    <w:rsid w:val="00C25267"/>
    <w:rsid w:val="00C25294"/>
    <w:rsid w:val="00C25323"/>
    <w:rsid w:val="00C271B2"/>
    <w:rsid w:val="00C33DCE"/>
    <w:rsid w:val="00C35CD6"/>
    <w:rsid w:val="00C35E40"/>
    <w:rsid w:val="00C36001"/>
    <w:rsid w:val="00C4024A"/>
    <w:rsid w:val="00C40636"/>
    <w:rsid w:val="00C42AFB"/>
    <w:rsid w:val="00C46B0D"/>
    <w:rsid w:val="00C46E17"/>
    <w:rsid w:val="00C47EC1"/>
    <w:rsid w:val="00C50F1E"/>
    <w:rsid w:val="00C53B32"/>
    <w:rsid w:val="00C53EFB"/>
    <w:rsid w:val="00C5402D"/>
    <w:rsid w:val="00C54E95"/>
    <w:rsid w:val="00C557DF"/>
    <w:rsid w:val="00C55D71"/>
    <w:rsid w:val="00C57428"/>
    <w:rsid w:val="00C601BF"/>
    <w:rsid w:val="00C60374"/>
    <w:rsid w:val="00C62215"/>
    <w:rsid w:val="00C6419B"/>
    <w:rsid w:val="00C64B4C"/>
    <w:rsid w:val="00C65AB1"/>
    <w:rsid w:val="00C66711"/>
    <w:rsid w:val="00C66A68"/>
    <w:rsid w:val="00C70AF8"/>
    <w:rsid w:val="00C71892"/>
    <w:rsid w:val="00C72FF8"/>
    <w:rsid w:val="00C74620"/>
    <w:rsid w:val="00C75327"/>
    <w:rsid w:val="00C756E3"/>
    <w:rsid w:val="00C76C21"/>
    <w:rsid w:val="00C76F52"/>
    <w:rsid w:val="00C77621"/>
    <w:rsid w:val="00C776C7"/>
    <w:rsid w:val="00C77BC7"/>
    <w:rsid w:val="00C80728"/>
    <w:rsid w:val="00C87000"/>
    <w:rsid w:val="00C8754A"/>
    <w:rsid w:val="00C87BBA"/>
    <w:rsid w:val="00C9031B"/>
    <w:rsid w:val="00C91B2C"/>
    <w:rsid w:val="00C9234A"/>
    <w:rsid w:val="00C92979"/>
    <w:rsid w:val="00C93ED1"/>
    <w:rsid w:val="00C93F72"/>
    <w:rsid w:val="00C95B22"/>
    <w:rsid w:val="00C95C35"/>
    <w:rsid w:val="00C961D0"/>
    <w:rsid w:val="00CA0E06"/>
    <w:rsid w:val="00CA1066"/>
    <w:rsid w:val="00CA3281"/>
    <w:rsid w:val="00CA493A"/>
    <w:rsid w:val="00CA5D27"/>
    <w:rsid w:val="00CA62E4"/>
    <w:rsid w:val="00CB0965"/>
    <w:rsid w:val="00CB165D"/>
    <w:rsid w:val="00CB1C7A"/>
    <w:rsid w:val="00CB331D"/>
    <w:rsid w:val="00CB3A17"/>
    <w:rsid w:val="00CB5463"/>
    <w:rsid w:val="00CB5C75"/>
    <w:rsid w:val="00CB630F"/>
    <w:rsid w:val="00CB6632"/>
    <w:rsid w:val="00CB6CB7"/>
    <w:rsid w:val="00CB6F24"/>
    <w:rsid w:val="00CB7A6F"/>
    <w:rsid w:val="00CC0F9A"/>
    <w:rsid w:val="00CC10D4"/>
    <w:rsid w:val="00CC1EC9"/>
    <w:rsid w:val="00CC2A05"/>
    <w:rsid w:val="00CC2D09"/>
    <w:rsid w:val="00CC360C"/>
    <w:rsid w:val="00CC3DA6"/>
    <w:rsid w:val="00CC5CE5"/>
    <w:rsid w:val="00CC63E4"/>
    <w:rsid w:val="00CC6BE3"/>
    <w:rsid w:val="00CC6FBE"/>
    <w:rsid w:val="00CC7BBA"/>
    <w:rsid w:val="00CC7D93"/>
    <w:rsid w:val="00CD1802"/>
    <w:rsid w:val="00CD1CE8"/>
    <w:rsid w:val="00CD33D6"/>
    <w:rsid w:val="00CD3501"/>
    <w:rsid w:val="00CD4434"/>
    <w:rsid w:val="00CD72B3"/>
    <w:rsid w:val="00CD7909"/>
    <w:rsid w:val="00CE03D9"/>
    <w:rsid w:val="00CE0B2F"/>
    <w:rsid w:val="00CE0B82"/>
    <w:rsid w:val="00CE19A1"/>
    <w:rsid w:val="00CE43C5"/>
    <w:rsid w:val="00CE57D6"/>
    <w:rsid w:val="00CE592C"/>
    <w:rsid w:val="00CE5992"/>
    <w:rsid w:val="00CE75F1"/>
    <w:rsid w:val="00CF090A"/>
    <w:rsid w:val="00CF1369"/>
    <w:rsid w:val="00CF2DD7"/>
    <w:rsid w:val="00CF40D7"/>
    <w:rsid w:val="00CF488D"/>
    <w:rsid w:val="00CF5A62"/>
    <w:rsid w:val="00CF608F"/>
    <w:rsid w:val="00CF6F6E"/>
    <w:rsid w:val="00CF7A90"/>
    <w:rsid w:val="00D01C59"/>
    <w:rsid w:val="00D02996"/>
    <w:rsid w:val="00D05BF0"/>
    <w:rsid w:val="00D10E60"/>
    <w:rsid w:val="00D115EB"/>
    <w:rsid w:val="00D1218A"/>
    <w:rsid w:val="00D1264C"/>
    <w:rsid w:val="00D137D6"/>
    <w:rsid w:val="00D13B0F"/>
    <w:rsid w:val="00D14AF0"/>
    <w:rsid w:val="00D14C50"/>
    <w:rsid w:val="00D170AD"/>
    <w:rsid w:val="00D173ED"/>
    <w:rsid w:val="00D17B40"/>
    <w:rsid w:val="00D17EF4"/>
    <w:rsid w:val="00D20C41"/>
    <w:rsid w:val="00D22751"/>
    <w:rsid w:val="00D22C80"/>
    <w:rsid w:val="00D23BDF"/>
    <w:rsid w:val="00D24916"/>
    <w:rsid w:val="00D24AF0"/>
    <w:rsid w:val="00D262A1"/>
    <w:rsid w:val="00D318D8"/>
    <w:rsid w:val="00D32FF4"/>
    <w:rsid w:val="00D332CF"/>
    <w:rsid w:val="00D33C30"/>
    <w:rsid w:val="00D34F7A"/>
    <w:rsid w:val="00D377B4"/>
    <w:rsid w:val="00D4259F"/>
    <w:rsid w:val="00D44785"/>
    <w:rsid w:val="00D452FB"/>
    <w:rsid w:val="00D4714A"/>
    <w:rsid w:val="00D51148"/>
    <w:rsid w:val="00D51335"/>
    <w:rsid w:val="00D5138C"/>
    <w:rsid w:val="00D51652"/>
    <w:rsid w:val="00D52124"/>
    <w:rsid w:val="00D524F5"/>
    <w:rsid w:val="00D545B9"/>
    <w:rsid w:val="00D55BB1"/>
    <w:rsid w:val="00D57E49"/>
    <w:rsid w:val="00D602F3"/>
    <w:rsid w:val="00D62C63"/>
    <w:rsid w:val="00D634C7"/>
    <w:rsid w:val="00D63FCA"/>
    <w:rsid w:val="00D6422B"/>
    <w:rsid w:val="00D64BEB"/>
    <w:rsid w:val="00D64DD8"/>
    <w:rsid w:val="00D65112"/>
    <w:rsid w:val="00D67448"/>
    <w:rsid w:val="00D67677"/>
    <w:rsid w:val="00D71143"/>
    <w:rsid w:val="00D718A7"/>
    <w:rsid w:val="00D72055"/>
    <w:rsid w:val="00D72DE5"/>
    <w:rsid w:val="00D73823"/>
    <w:rsid w:val="00D77DDB"/>
    <w:rsid w:val="00D81663"/>
    <w:rsid w:val="00D835A8"/>
    <w:rsid w:val="00D83B49"/>
    <w:rsid w:val="00D84737"/>
    <w:rsid w:val="00D8597C"/>
    <w:rsid w:val="00D8648A"/>
    <w:rsid w:val="00D86B13"/>
    <w:rsid w:val="00D86B3F"/>
    <w:rsid w:val="00D9047E"/>
    <w:rsid w:val="00D92433"/>
    <w:rsid w:val="00D9338B"/>
    <w:rsid w:val="00D935FD"/>
    <w:rsid w:val="00D93A34"/>
    <w:rsid w:val="00D94B6D"/>
    <w:rsid w:val="00D94D0E"/>
    <w:rsid w:val="00D9525A"/>
    <w:rsid w:val="00D9559D"/>
    <w:rsid w:val="00D95F95"/>
    <w:rsid w:val="00D971BD"/>
    <w:rsid w:val="00D977B8"/>
    <w:rsid w:val="00D9791F"/>
    <w:rsid w:val="00D97A5B"/>
    <w:rsid w:val="00DA014C"/>
    <w:rsid w:val="00DA083B"/>
    <w:rsid w:val="00DA0E2F"/>
    <w:rsid w:val="00DA0F53"/>
    <w:rsid w:val="00DA18B5"/>
    <w:rsid w:val="00DA1BFD"/>
    <w:rsid w:val="00DA1C0C"/>
    <w:rsid w:val="00DA2BAA"/>
    <w:rsid w:val="00DA3923"/>
    <w:rsid w:val="00DA41A1"/>
    <w:rsid w:val="00DA667A"/>
    <w:rsid w:val="00DB2C71"/>
    <w:rsid w:val="00DB2CC6"/>
    <w:rsid w:val="00DB348E"/>
    <w:rsid w:val="00DB5EAD"/>
    <w:rsid w:val="00DB6A78"/>
    <w:rsid w:val="00DC0DDD"/>
    <w:rsid w:val="00DC1835"/>
    <w:rsid w:val="00DC1BDB"/>
    <w:rsid w:val="00DC1D70"/>
    <w:rsid w:val="00DC2D8F"/>
    <w:rsid w:val="00DC2DA1"/>
    <w:rsid w:val="00DC34C4"/>
    <w:rsid w:val="00DC377C"/>
    <w:rsid w:val="00DC3BD0"/>
    <w:rsid w:val="00DC40DE"/>
    <w:rsid w:val="00DC44D8"/>
    <w:rsid w:val="00DC5328"/>
    <w:rsid w:val="00DD12C8"/>
    <w:rsid w:val="00DD1799"/>
    <w:rsid w:val="00DD3C20"/>
    <w:rsid w:val="00DD492F"/>
    <w:rsid w:val="00DD5246"/>
    <w:rsid w:val="00DD5365"/>
    <w:rsid w:val="00DD63F8"/>
    <w:rsid w:val="00DD6BB5"/>
    <w:rsid w:val="00DD6BF0"/>
    <w:rsid w:val="00DD7EE8"/>
    <w:rsid w:val="00DE0BB3"/>
    <w:rsid w:val="00DE3055"/>
    <w:rsid w:val="00DE3183"/>
    <w:rsid w:val="00DE3873"/>
    <w:rsid w:val="00DE434C"/>
    <w:rsid w:val="00DE4D0B"/>
    <w:rsid w:val="00DE663A"/>
    <w:rsid w:val="00DE780D"/>
    <w:rsid w:val="00DF3B60"/>
    <w:rsid w:val="00DF3F94"/>
    <w:rsid w:val="00DF4037"/>
    <w:rsid w:val="00DF5BBA"/>
    <w:rsid w:val="00DF6178"/>
    <w:rsid w:val="00DF70CC"/>
    <w:rsid w:val="00DF794F"/>
    <w:rsid w:val="00E00422"/>
    <w:rsid w:val="00E00456"/>
    <w:rsid w:val="00E04FB6"/>
    <w:rsid w:val="00E062D2"/>
    <w:rsid w:val="00E0646E"/>
    <w:rsid w:val="00E06ABD"/>
    <w:rsid w:val="00E06D3D"/>
    <w:rsid w:val="00E100E6"/>
    <w:rsid w:val="00E10A5C"/>
    <w:rsid w:val="00E11DD3"/>
    <w:rsid w:val="00E12990"/>
    <w:rsid w:val="00E1436A"/>
    <w:rsid w:val="00E1504D"/>
    <w:rsid w:val="00E15301"/>
    <w:rsid w:val="00E16188"/>
    <w:rsid w:val="00E16C5F"/>
    <w:rsid w:val="00E176C7"/>
    <w:rsid w:val="00E17850"/>
    <w:rsid w:val="00E20B20"/>
    <w:rsid w:val="00E2161B"/>
    <w:rsid w:val="00E21DDD"/>
    <w:rsid w:val="00E22045"/>
    <w:rsid w:val="00E226B6"/>
    <w:rsid w:val="00E22F4A"/>
    <w:rsid w:val="00E231E9"/>
    <w:rsid w:val="00E23BE0"/>
    <w:rsid w:val="00E24A3A"/>
    <w:rsid w:val="00E24AEF"/>
    <w:rsid w:val="00E24C36"/>
    <w:rsid w:val="00E27C6F"/>
    <w:rsid w:val="00E30214"/>
    <w:rsid w:val="00E30448"/>
    <w:rsid w:val="00E30C0E"/>
    <w:rsid w:val="00E33BEC"/>
    <w:rsid w:val="00E3486B"/>
    <w:rsid w:val="00E35C59"/>
    <w:rsid w:val="00E366B8"/>
    <w:rsid w:val="00E367D4"/>
    <w:rsid w:val="00E36C23"/>
    <w:rsid w:val="00E37630"/>
    <w:rsid w:val="00E40E37"/>
    <w:rsid w:val="00E4105E"/>
    <w:rsid w:val="00E43CF0"/>
    <w:rsid w:val="00E440B7"/>
    <w:rsid w:val="00E46B2D"/>
    <w:rsid w:val="00E46F56"/>
    <w:rsid w:val="00E47AC7"/>
    <w:rsid w:val="00E47C5C"/>
    <w:rsid w:val="00E50BDE"/>
    <w:rsid w:val="00E510AD"/>
    <w:rsid w:val="00E54212"/>
    <w:rsid w:val="00E54E24"/>
    <w:rsid w:val="00E559CD"/>
    <w:rsid w:val="00E64377"/>
    <w:rsid w:val="00E6656A"/>
    <w:rsid w:val="00E666D9"/>
    <w:rsid w:val="00E67C8F"/>
    <w:rsid w:val="00E70867"/>
    <w:rsid w:val="00E711AA"/>
    <w:rsid w:val="00E71F7A"/>
    <w:rsid w:val="00E73371"/>
    <w:rsid w:val="00E73D4E"/>
    <w:rsid w:val="00E74009"/>
    <w:rsid w:val="00E754FA"/>
    <w:rsid w:val="00E76EC6"/>
    <w:rsid w:val="00E77194"/>
    <w:rsid w:val="00E773BF"/>
    <w:rsid w:val="00E8214E"/>
    <w:rsid w:val="00E829AB"/>
    <w:rsid w:val="00E8317E"/>
    <w:rsid w:val="00E83235"/>
    <w:rsid w:val="00E83FC2"/>
    <w:rsid w:val="00E84C5C"/>
    <w:rsid w:val="00E8792C"/>
    <w:rsid w:val="00E900FF"/>
    <w:rsid w:val="00E90728"/>
    <w:rsid w:val="00E90B8D"/>
    <w:rsid w:val="00E91C5E"/>
    <w:rsid w:val="00E93A93"/>
    <w:rsid w:val="00E945F8"/>
    <w:rsid w:val="00E95351"/>
    <w:rsid w:val="00E963A2"/>
    <w:rsid w:val="00E963BF"/>
    <w:rsid w:val="00EA0346"/>
    <w:rsid w:val="00EA0408"/>
    <w:rsid w:val="00EA0652"/>
    <w:rsid w:val="00EA09E5"/>
    <w:rsid w:val="00EA0CC9"/>
    <w:rsid w:val="00EA22E9"/>
    <w:rsid w:val="00EA3006"/>
    <w:rsid w:val="00EA31AF"/>
    <w:rsid w:val="00EA4487"/>
    <w:rsid w:val="00EA4C8E"/>
    <w:rsid w:val="00EA6C89"/>
    <w:rsid w:val="00EA73EA"/>
    <w:rsid w:val="00EB1EFD"/>
    <w:rsid w:val="00EB531F"/>
    <w:rsid w:val="00EB5F99"/>
    <w:rsid w:val="00EB7963"/>
    <w:rsid w:val="00EC1979"/>
    <w:rsid w:val="00EC1ECD"/>
    <w:rsid w:val="00EC2BED"/>
    <w:rsid w:val="00EC4572"/>
    <w:rsid w:val="00EC57FC"/>
    <w:rsid w:val="00EC686A"/>
    <w:rsid w:val="00ED130F"/>
    <w:rsid w:val="00ED15AE"/>
    <w:rsid w:val="00ED2A3A"/>
    <w:rsid w:val="00ED4538"/>
    <w:rsid w:val="00ED469A"/>
    <w:rsid w:val="00ED5184"/>
    <w:rsid w:val="00ED60FC"/>
    <w:rsid w:val="00ED6B7E"/>
    <w:rsid w:val="00EE084A"/>
    <w:rsid w:val="00EE09F5"/>
    <w:rsid w:val="00EE3101"/>
    <w:rsid w:val="00EE3DF1"/>
    <w:rsid w:val="00EE5484"/>
    <w:rsid w:val="00EE6431"/>
    <w:rsid w:val="00EF0431"/>
    <w:rsid w:val="00EF13EE"/>
    <w:rsid w:val="00EF1F8E"/>
    <w:rsid w:val="00EF489D"/>
    <w:rsid w:val="00EF4D40"/>
    <w:rsid w:val="00EF73F6"/>
    <w:rsid w:val="00EF77D3"/>
    <w:rsid w:val="00EF7E83"/>
    <w:rsid w:val="00F003A9"/>
    <w:rsid w:val="00F00610"/>
    <w:rsid w:val="00F00C4E"/>
    <w:rsid w:val="00F0118C"/>
    <w:rsid w:val="00F0164F"/>
    <w:rsid w:val="00F0184C"/>
    <w:rsid w:val="00F048C7"/>
    <w:rsid w:val="00F1057B"/>
    <w:rsid w:val="00F112FE"/>
    <w:rsid w:val="00F12712"/>
    <w:rsid w:val="00F14634"/>
    <w:rsid w:val="00F14AE8"/>
    <w:rsid w:val="00F15273"/>
    <w:rsid w:val="00F15325"/>
    <w:rsid w:val="00F15E71"/>
    <w:rsid w:val="00F15F19"/>
    <w:rsid w:val="00F171D4"/>
    <w:rsid w:val="00F17A74"/>
    <w:rsid w:val="00F17C0E"/>
    <w:rsid w:val="00F2004E"/>
    <w:rsid w:val="00F20BC8"/>
    <w:rsid w:val="00F2190A"/>
    <w:rsid w:val="00F21E09"/>
    <w:rsid w:val="00F23B9F"/>
    <w:rsid w:val="00F23D0E"/>
    <w:rsid w:val="00F25DD9"/>
    <w:rsid w:val="00F2606F"/>
    <w:rsid w:val="00F32835"/>
    <w:rsid w:val="00F3690F"/>
    <w:rsid w:val="00F418A3"/>
    <w:rsid w:val="00F41920"/>
    <w:rsid w:val="00F41A61"/>
    <w:rsid w:val="00F41BD5"/>
    <w:rsid w:val="00F43069"/>
    <w:rsid w:val="00F4493A"/>
    <w:rsid w:val="00F44D50"/>
    <w:rsid w:val="00F46292"/>
    <w:rsid w:val="00F463C7"/>
    <w:rsid w:val="00F47F51"/>
    <w:rsid w:val="00F501C2"/>
    <w:rsid w:val="00F504C7"/>
    <w:rsid w:val="00F51347"/>
    <w:rsid w:val="00F51DD2"/>
    <w:rsid w:val="00F5205B"/>
    <w:rsid w:val="00F526DF"/>
    <w:rsid w:val="00F53349"/>
    <w:rsid w:val="00F54A6E"/>
    <w:rsid w:val="00F5532E"/>
    <w:rsid w:val="00F604BC"/>
    <w:rsid w:val="00F65034"/>
    <w:rsid w:val="00F6613B"/>
    <w:rsid w:val="00F666CC"/>
    <w:rsid w:val="00F66802"/>
    <w:rsid w:val="00F668C0"/>
    <w:rsid w:val="00F668FC"/>
    <w:rsid w:val="00F71186"/>
    <w:rsid w:val="00F71C96"/>
    <w:rsid w:val="00F71D44"/>
    <w:rsid w:val="00F7387C"/>
    <w:rsid w:val="00F74EAC"/>
    <w:rsid w:val="00F75333"/>
    <w:rsid w:val="00F75BD6"/>
    <w:rsid w:val="00F760DD"/>
    <w:rsid w:val="00F76819"/>
    <w:rsid w:val="00F77284"/>
    <w:rsid w:val="00F81DB0"/>
    <w:rsid w:val="00F81F2E"/>
    <w:rsid w:val="00F83378"/>
    <w:rsid w:val="00F84ADF"/>
    <w:rsid w:val="00F86713"/>
    <w:rsid w:val="00F86AA3"/>
    <w:rsid w:val="00F87CFC"/>
    <w:rsid w:val="00F90CCF"/>
    <w:rsid w:val="00F91CB0"/>
    <w:rsid w:val="00F922ED"/>
    <w:rsid w:val="00F92534"/>
    <w:rsid w:val="00F93826"/>
    <w:rsid w:val="00F9440E"/>
    <w:rsid w:val="00F946AB"/>
    <w:rsid w:val="00F95596"/>
    <w:rsid w:val="00F95D0C"/>
    <w:rsid w:val="00F960B1"/>
    <w:rsid w:val="00FA0471"/>
    <w:rsid w:val="00FA0925"/>
    <w:rsid w:val="00FA102F"/>
    <w:rsid w:val="00FA47FE"/>
    <w:rsid w:val="00FA7DE2"/>
    <w:rsid w:val="00FB0250"/>
    <w:rsid w:val="00FB1C92"/>
    <w:rsid w:val="00FB3458"/>
    <w:rsid w:val="00FB3844"/>
    <w:rsid w:val="00FB3EC4"/>
    <w:rsid w:val="00FC088E"/>
    <w:rsid w:val="00FC2ABB"/>
    <w:rsid w:val="00FC6622"/>
    <w:rsid w:val="00FD093C"/>
    <w:rsid w:val="00FD09E9"/>
    <w:rsid w:val="00FD17B3"/>
    <w:rsid w:val="00FD1D69"/>
    <w:rsid w:val="00FD2296"/>
    <w:rsid w:val="00FD29C8"/>
    <w:rsid w:val="00FD339E"/>
    <w:rsid w:val="00FD42E7"/>
    <w:rsid w:val="00FD48BA"/>
    <w:rsid w:val="00FD4C65"/>
    <w:rsid w:val="00FD5065"/>
    <w:rsid w:val="00FD579E"/>
    <w:rsid w:val="00FD5F93"/>
    <w:rsid w:val="00FD64D2"/>
    <w:rsid w:val="00FD700F"/>
    <w:rsid w:val="00FD7287"/>
    <w:rsid w:val="00FD7552"/>
    <w:rsid w:val="00FE0480"/>
    <w:rsid w:val="00FE1240"/>
    <w:rsid w:val="00FE2F2C"/>
    <w:rsid w:val="00FE3291"/>
    <w:rsid w:val="00FE3B06"/>
    <w:rsid w:val="00FE4DF1"/>
    <w:rsid w:val="00FE7ADE"/>
    <w:rsid w:val="00FE7D9A"/>
    <w:rsid w:val="00FF23D8"/>
    <w:rsid w:val="00FF25B4"/>
    <w:rsid w:val="00FF6400"/>
    <w:rsid w:val="00FF6DE2"/>
    <w:rsid w:val="00FF6E8F"/>
    <w:rsid w:val="00FF714C"/>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B056A"/>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 w:type="paragraph" w:customStyle="1" w:styleId="Observation-HW">
    <w:name w:val="Observation-HW"/>
    <w:basedOn w:val="a0"/>
    <w:link w:val="Observation-HWChar"/>
    <w:qFormat/>
    <w:rsid w:val="00E47C5C"/>
    <w:pPr>
      <w:overflowPunct w:val="0"/>
      <w:autoSpaceDE w:val="0"/>
      <w:autoSpaceDN w:val="0"/>
      <w:adjustRightInd w:val="0"/>
      <w:ind w:left="1416" w:hangingChars="705" w:hanging="1416"/>
      <w:textAlignment w:val="baseline"/>
    </w:pPr>
    <w:rPr>
      <w:rFonts w:eastAsia="Times New Roman"/>
      <w:b/>
      <w:lang w:eastAsia="en-GB"/>
    </w:rPr>
  </w:style>
  <w:style w:type="character" w:customStyle="1" w:styleId="Observation-HWChar">
    <w:name w:val="Observation-HW Char"/>
    <w:basedOn w:val="a1"/>
    <w:link w:val="Observation-HW"/>
    <w:rsid w:val="00E47C5C"/>
    <w:rPr>
      <w:rFonts w:ascii="Times New Roman" w:eastAsia="Times New Roman" w:hAnsi="Times New Roman"/>
      <w:b/>
      <w:lang w:val="en-GB" w:eastAsia="en-GB"/>
    </w:rPr>
  </w:style>
  <w:style w:type="paragraph" w:customStyle="1" w:styleId="Proposal-HW">
    <w:name w:val="Proposal-HW"/>
    <w:basedOn w:val="a0"/>
    <w:link w:val="Proposal-HWChar"/>
    <w:qFormat/>
    <w:rsid w:val="00E47C5C"/>
    <w:pPr>
      <w:overflowPunct w:val="0"/>
      <w:autoSpaceDE w:val="0"/>
      <w:autoSpaceDN w:val="0"/>
      <w:adjustRightInd w:val="0"/>
      <w:ind w:left="1132" w:hangingChars="564" w:hanging="1132"/>
      <w:textAlignment w:val="baseline"/>
    </w:pPr>
    <w:rPr>
      <w:rFonts w:eastAsia="Times New Roman"/>
      <w:b/>
      <w:lang w:eastAsia="en-GB"/>
    </w:rPr>
  </w:style>
  <w:style w:type="character" w:customStyle="1" w:styleId="Proposal-HWChar">
    <w:name w:val="Proposal-HW Char"/>
    <w:basedOn w:val="a1"/>
    <w:link w:val="Proposal-HW"/>
    <w:rsid w:val="00E47C5C"/>
    <w:rPr>
      <w:rFonts w:ascii="Times New Roman" w:eastAsia="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38041031">
      <w:bodyDiv w:val="1"/>
      <w:marLeft w:val="0"/>
      <w:marRight w:val="0"/>
      <w:marTop w:val="0"/>
      <w:marBottom w:val="0"/>
      <w:divBdr>
        <w:top w:val="none" w:sz="0" w:space="0" w:color="auto"/>
        <w:left w:val="none" w:sz="0" w:space="0" w:color="auto"/>
        <w:bottom w:val="none" w:sz="0" w:space="0" w:color="auto"/>
        <w:right w:val="none" w:sz="0" w:space="0" w:color="auto"/>
      </w:divBdr>
      <w:divsChild>
        <w:div w:id="1207135164">
          <w:marLeft w:val="0"/>
          <w:marRight w:val="0"/>
          <w:marTop w:val="0"/>
          <w:marBottom w:val="0"/>
          <w:divBdr>
            <w:top w:val="none" w:sz="0" w:space="0" w:color="auto"/>
            <w:left w:val="none" w:sz="0" w:space="0" w:color="auto"/>
            <w:bottom w:val="none" w:sz="0" w:space="0" w:color="auto"/>
            <w:right w:val="none" w:sz="0" w:space="0" w:color="auto"/>
          </w:divBdr>
        </w:div>
      </w:divsChild>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4249351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00241986">
      <w:bodyDiv w:val="1"/>
      <w:marLeft w:val="0"/>
      <w:marRight w:val="0"/>
      <w:marTop w:val="0"/>
      <w:marBottom w:val="0"/>
      <w:divBdr>
        <w:top w:val="none" w:sz="0" w:space="0" w:color="auto"/>
        <w:left w:val="none" w:sz="0" w:space="0" w:color="auto"/>
        <w:bottom w:val="none" w:sz="0" w:space="0" w:color="auto"/>
        <w:right w:val="none" w:sz="0" w:space="0" w:color="auto"/>
      </w:divBdr>
      <w:divsChild>
        <w:div w:id="248587950">
          <w:marLeft w:val="1454"/>
          <w:marRight w:val="0"/>
          <w:marTop w:val="96"/>
          <w:marBottom w:val="0"/>
          <w:divBdr>
            <w:top w:val="none" w:sz="0" w:space="0" w:color="auto"/>
            <w:left w:val="none" w:sz="0" w:space="0" w:color="auto"/>
            <w:bottom w:val="none" w:sz="0" w:space="0" w:color="auto"/>
            <w:right w:val="none" w:sz="0" w:space="0" w:color="auto"/>
          </w:divBdr>
        </w:div>
        <w:div w:id="1397126958">
          <w:marLeft w:val="2246"/>
          <w:marRight w:val="0"/>
          <w:marTop w:val="86"/>
          <w:marBottom w:val="0"/>
          <w:divBdr>
            <w:top w:val="none" w:sz="0" w:space="0" w:color="auto"/>
            <w:left w:val="none" w:sz="0" w:space="0" w:color="auto"/>
            <w:bottom w:val="none" w:sz="0" w:space="0" w:color="auto"/>
            <w:right w:val="none" w:sz="0" w:space="0" w:color="auto"/>
          </w:divBdr>
        </w:div>
      </w:divsChild>
    </w:div>
    <w:div w:id="1204637618">
      <w:bodyDiv w:val="1"/>
      <w:marLeft w:val="0"/>
      <w:marRight w:val="0"/>
      <w:marTop w:val="0"/>
      <w:marBottom w:val="0"/>
      <w:divBdr>
        <w:top w:val="none" w:sz="0" w:space="0" w:color="auto"/>
        <w:left w:val="none" w:sz="0" w:space="0" w:color="auto"/>
        <w:bottom w:val="none" w:sz="0" w:space="0" w:color="auto"/>
        <w:right w:val="none" w:sz="0" w:space="0" w:color="auto"/>
      </w:divBdr>
      <w:divsChild>
        <w:div w:id="1788353403">
          <w:marLeft w:val="0"/>
          <w:marRight w:val="0"/>
          <w:marTop w:val="0"/>
          <w:marBottom w:val="0"/>
          <w:divBdr>
            <w:top w:val="none" w:sz="0" w:space="0" w:color="auto"/>
            <w:left w:val="none" w:sz="0" w:space="0" w:color="auto"/>
            <w:bottom w:val="none" w:sz="0" w:space="0" w:color="auto"/>
            <w:right w:val="none" w:sz="0" w:space="0" w:color="auto"/>
          </w:divBdr>
        </w:div>
      </w:divsChild>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14873741">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62334704">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 w:id="2133090668">
      <w:bodyDiv w:val="1"/>
      <w:marLeft w:val="0"/>
      <w:marRight w:val="0"/>
      <w:marTop w:val="0"/>
      <w:marBottom w:val="0"/>
      <w:divBdr>
        <w:top w:val="none" w:sz="0" w:space="0" w:color="auto"/>
        <w:left w:val="none" w:sz="0" w:space="0" w:color="auto"/>
        <w:bottom w:val="none" w:sz="0" w:space="0" w:color="auto"/>
        <w:right w:val="none" w:sz="0" w:space="0" w:color="auto"/>
      </w:divBdr>
      <w:divsChild>
        <w:div w:id="2073383699">
          <w:marLeft w:val="0"/>
          <w:marRight w:val="0"/>
          <w:marTop w:val="0"/>
          <w:marBottom w:val="0"/>
          <w:divBdr>
            <w:top w:val="single" w:sz="2" w:space="0" w:color="E3E3E3"/>
            <w:left w:val="single" w:sz="2" w:space="0" w:color="E3E3E3"/>
            <w:bottom w:val="single" w:sz="2" w:space="0" w:color="E3E3E3"/>
            <w:right w:val="single" w:sz="2" w:space="0" w:color="E3E3E3"/>
          </w:divBdr>
          <w:divsChild>
            <w:div w:id="1066486772">
              <w:marLeft w:val="0"/>
              <w:marRight w:val="0"/>
              <w:marTop w:val="0"/>
              <w:marBottom w:val="0"/>
              <w:divBdr>
                <w:top w:val="single" w:sz="2" w:space="0" w:color="E3E3E3"/>
                <w:left w:val="single" w:sz="2" w:space="0" w:color="E3E3E3"/>
                <w:bottom w:val="single" w:sz="2" w:space="0" w:color="E3E3E3"/>
                <w:right w:val="single" w:sz="2" w:space="0" w:color="E3E3E3"/>
              </w:divBdr>
              <w:divsChild>
                <w:div w:id="1935629924">
                  <w:marLeft w:val="0"/>
                  <w:marRight w:val="0"/>
                  <w:marTop w:val="0"/>
                  <w:marBottom w:val="0"/>
                  <w:divBdr>
                    <w:top w:val="single" w:sz="2" w:space="0" w:color="E3E3E3"/>
                    <w:left w:val="single" w:sz="2" w:space="0" w:color="E3E3E3"/>
                    <w:bottom w:val="single" w:sz="2" w:space="0" w:color="E3E3E3"/>
                    <w:right w:val="single" w:sz="2" w:space="0" w:color="E3E3E3"/>
                  </w:divBdr>
                  <w:divsChild>
                    <w:div w:id="24868168">
                      <w:marLeft w:val="0"/>
                      <w:marRight w:val="0"/>
                      <w:marTop w:val="0"/>
                      <w:marBottom w:val="0"/>
                      <w:divBdr>
                        <w:top w:val="single" w:sz="2" w:space="0" w:color="E3E3E3"/>
                        <w:left w:val="single" w:sz="2" w:space="0" w:color="E3E3E3"/>
                        <w:bottom w:val="single" w:sz="2" w:space="0" w:color="E3E3E3"/>
                        <w:right w:val="single" w:sz="2" w:space="0" w:color="E3E3E3"/>
                      </w:divBdr>
                      <w:divsChild>
                        <w:div w:id="1349986520">
                          <w:marLeft w:val="0"/>
                          <w:marRight w:val="0"/>
                          <w:marTop w:val="0"/>
                          <w:marBottom w:val="0"/>
                          <w:divBdr>
                            <w:top w:val="single" w:sz="2" w:space="0" w:color="E3E3E3"/>
                            <w:left w:val="single" w:sz="2" w:space="0" w:color="E3E3E3"/>
                            <w:bottom w:val="single" w:sz="2" w:space="0" w:color="E3E3E3"/>
                            <w:right w:val="single" w:sz="2" w:space="0" w:color="E3E3E3"/>
                          </w:divBdr>
                          <w:divsChild>
                            <w:div w:id="1715501440">
                              <w:marLeft w:val="0"/>
                              <w:marRight w:val="0"/>
                              <w:marTop w:val="0"/>
                              <w:marBottom w:val="0"/>
                              <w:divBdr>
                                <w:top w:val="single" w:sz="2" w:space="0" w:color="E3E3E3"/>
                                <w:left w:val="single" w:sz="2" w:space="0" w:color="E3E3E3"/>
                                <w:bottom w:val="single" w:sz="2" w:space="0" w:color="E3E3E3"/>
                                <w:right w:val="single" w:sz="2" w:space="0" w:color="E3E3E3"/>
                              </w:divBdr>
                              <w:divsChild>
                                <w:div w:id="726489520">
                                  <w:marLeft w:val="0"/>
                                  <w:marRight w:val="0"/>
                                  <w:marTop w:val="100"/>
                                  <w:marBottom w:val="100"/>
                                  <w:divBdr>
                                    <w:top w:val="single" w:sz="2" w:space="0" w:color="E3E3E3"/>
                                    <w:left w:val="single" w:sz="2" w:space="0" w:color="E3E3E3"/>
                                    <w:bottom w:val="single" w:sz="2" w:space="0" w:color="E3E3E3"/>
                                    <w:right w:val="single" w:sz="2" w:space="0" w:color="E3E3E3"/>
                                  </w:divBdr>
                                  <w:divsChild>
                                    <w:div w:id="313923333">
                                      <w:marLeft w:val="0"/>
                                      <w:marRight w:val="0"/>
                                      <w:marTop w:val="0"/>
                                      <w:marBottom w:val="0"/>
                                      <w:divBdr>
                                        <w:top w:val="single" w:sz="2" w:space="0" w:color="E3E3E3"/>
                                        <w:left w:val="single" w:sz="2" w:space="0" w:color="E3E3E3"/>
                                        <w:bottom w:val="single" w:sz="2" w:space="0" w:color="E3E3E3"/>
                                        <w:right w:val="single" w:sz="2" w:space="0" w:color="E3E3E3"/>
                                      </w:divBdr>
                                      <w:divsChild>
                                        <w:div w:id="1752659750">
                                          <w:marLeft w:val="0"/>
                                          <w:marRight w:val="0"/>
                                          <w:marTop w:val="0"/>
                                          <w:marBottom w:val="0"/>
                                          <w:divBdr>
                                            <w:top w:val="single" w:sz="2" w:space="0" w:color="E3E3E3"/>
                                            <w:left w:val="single" w:sz="2" w:space="0" w:color="E3E3E3"/>
                                            <w:bottom w:val="single" w:sz="2" w:space="0" w:color="E3E3E3"/>
                                            <w:right w:val="single" w:sz="2" w:space="0" w:color="E3E3E3"/>
                                          </w:divBdr>
                                          <w:divsChild>
                                            <w:div w:id="21634103">
                                              <w:marLeft w:val="0"/>
                                              <w:marRight w:val="0"/>
                                              <w:marTop w:val="0"/>
                                              <w:marBottom w:val="0"/>
                                              <w:divBdr>
                                                <w:top w:val="single" w:sz="2" w:space="0" w:color="E3E3E3"/>
                                                <w:left w:val="single" w:sz="2" w:space="0" w:color="E3E3E3"/>
                                                <w:bottom w:val="single" w:sz="2" w:space="0" w:color="E3E3E3"/>
                                                <w:right w:val="single" w:sz="2" w:space="0" w:color="E3E3E3"/>
                                              </w:divBdr>
                                              <w:divsChild>
                                                <w:div w:id="1793787878">
                                                  <w:marLeft w:val="0"/>
                                                  <w:marRight w:val="0"/>
                                                  <w:marTop w:val="0"/>
                                                  <w:marBottom w:val="0"/>
                                                  <w:divBdr>
                                                    <w:top w:val="single" w:sz="2" w:space="0" w:color="E3E3E3"/>
                                                    <w:left w:val="single" w:sz="2" w:space="0" w:color="E3E3E3"/>
                                                    <w:bottom w:val="single" w:sz="2" w:space="0" w:color="E3E3E3"/>
                                                    <w:right w:val="single" w:sz="2" w:space="0" w:color="E3E3E3"/>
                                                  </w:divBdr>
                                                  <w:divsChild>
                                                    <w:div w:id="869995581">
                                                      <w:marLeft w:val="0"/>
                                                      <w:marRight w:val="0"/>
                                                      <w:marTop w:val="0"/>
                                                      <w:marBottom w:val="0"/>
                                                      <w:divBdr>
                                                        <w:top w:val="single" w:sz="2" w:space="0" w:color="E3E3E3"/>
                                                        <w:left w:val="single" w:sz="2" w:space="0" w:color="E3E3E3"/>
                                                        <w:bottom w:val="single" w:sz="2" w:space="0" w:color="E3E3E3"/>
                                                        <w:right w:val="single" w:sz="2" w:space="0" w:color="E3E3E3"/>
                                                      </w:divBdr>
                                                      <w:divsChild>
                                                        <w:div w:id="28705033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16791789">
          <w:marLeft w:val="0"/>
          <w:marRight w:val="0"/>
          <w:marTop w:val="0"/>
          <w:marBottom w:val="0"/>
          <w:divBdr>
            <w:top w:val="none" w:sz="0" w:space="0" w:color="auto"/>
            <w:left w:val="none" w:sz="0" w:space="0" w:color="auto"/>
            <w:bottom w:val="none" w:sz="0" w:space="0" w:color="auto"/>
            <w:right w:val="none" w:sz="0" w:space="0" w:color="auto"/>
          </w:divBdr>
          <w:divsChild>
            <w:div w:id="2039617235">
              <w:marLeft w:val="0"/>
              <w:marRight w:val="0"/>
              <w:marTop w:val="100"/>
              <w:marBottom w:val="100"/>
              <w:divBdr>
                <w:top w:val="single" w:sz="2" w:space="0" w:color="E3E3E3"/>
                <w:left w:val="single" w:sz="2" w:space="0" w:color="E3E3E3"/>
                <w:bottom w:val="single" w:sz="2" w:space="0" w:color="E3E3E3"/>
                <w:right w:val="single" w:sz="2" w:space="0" w:color="E3E3E3"/>
              </w:divBdr>
              <w:divsChild>
                <w:div w:id="59863483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E0F46-7F63-4723-BEE7-0D8882AF8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2479</TotalTime>
  <Pages>4</Pages>
  <Words>1773</Words>
  <Characters>10111</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11861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Siyoung Choi/5G Wireless Protocol Standard Task(see0.choi@lge.com)</dc:creator>
  <cp:keywords/>
  <dc:description/>
  <cp:lastModifiedBy>LGE/Hongchan</cp:lastModifiedBy>
  <cp:revision>337</cp:revision>
  <cp:lastPrinted>2024-05-10T04:55:00Z</cp:lastPrinted>
  <dcterms:created xsi:type="dcterms:W3CDTF">2024-04-04T12:47:00Z</dcterms:created>
  <dcterms:modified xsi:type="dcterms:W3CDTF">2024-08-09T07:18:00Z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